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6666"/>
        <w:gridCol w:w="3054"/>
      </w:tblGrid>
      <w:tr w:rsidR="009D39F9" w14:paraId="21E093ED" w14:textId="77777777" w:rsidTr="00435F45">
        <w:trPr>
          <w:cantSplit/>
        </w:trPr>
        <w:tc>
          <w:tcPr>
            <w:tcW w:w="9720" w:type="dxa"/>
            <w:gridSpan w:val="2"/>
            <w:shd w:val="clear" w:color="auto" w:fill="auto"/>
          </w:tcPr>
          <w:p w14:paraId="0F3FE929" w14:textId="77777777" w:rsidR="009D39F9" w:rsidRDefault="004B74A6">
            <w:pPr>
              <w:jc w:val="center"/>
              <w:rPr>
                <w:b/>
                <w:bCs/>
                <w:sz w:val="28"/>
                <w:szCs w:val="28"/>
              </w:rPr>
            </w:pPr>
            <w:r>
              <w:rPr>
                <w:b/>
                <w:bCs/>
                <w:sz w:val="28"/>
                <w:szCs w:val="28"/>
              </w:rPr>
              <w:t>SKUODO RAJONO SAVIVALDYBĖS TARYBA</w:t>
            </w:r>
          </w:p>
        </w:tc>
      </w:tr>
      <w:tr w:rsidR="009D39F9" w14:paraId="0FF9190E" w14:textId="77777777" w:rsidTr="00435F45">
        <w:trPr>
          <w:cantSplit/>
        </w:trPr>
        <w:tc>
          <w:tcPr>
            <w:tcW w:w="6666" w:type="dxa"/>
            <w:shd w:val="clear" w:color="auto" w:fill="auto"/>
          </w:tcPr>
          <w:p w14:paraId="3F97B042" w14:textId="77777777" w:rsidR="009D39F9" w:rsidRDefault="009D39F9">
            <w:pPr>
              <w:rPr>
                <w:color w:val="000000"/>
                <w:sz w:val="20"/>
              </w:rPr>
            </w:pPr>
          </w:p>
          <w:p w14:paraId="3951A08E" w14:textId="77777777" w:rsidR="009D39F9" w:rsidRDefault="009D39F9">
            <w:pPr>
              <w:rPr>
                <w:color w:val="000000"/>
                <w:sz w:val="20"/>
              </w:rPr>
            </w:pPr>
          </w:p>
        </w:tc>
        <w:tc>
          <w:tcPr>
            <w:tcW w:w="3054" w:type="dxa"/>
            <w:shd w:val="clear" w:color="auto" w:fill="auto"/>
          </w:tcPr>
          <w:p w14:paraId="0B89337E" w14:textId="77777777" w:rsidR="009D39F9" w:rsidRDefault="009D39F9">
            <w:pPr>
              <w:rPr>
                <w:color w:val="000000"/>
                <w:sz w:val="20"/>
              </w:rPr>
            </w:pPr>
          </w:p>
          <w:p w14:paraId="29891C53" w14:textId="77777777" w:rsidR="009D39F9" w:rsidRPr="00A52F9C" w:rsidRDefault="004B74A6">
            <w:pPr>
              <w:rPr>
                <w:color w:val="000000"/>
                <w:sz w:val="20"/>
                <w:szCs w:val="20"/>
              </w:rPr>
            </w:pPr>
            <w:r w:rsidRPr="00A52F9C">
              <w:rPr>
                <w:color w:val="000000"/>
                <w:sz w:val="20"/>
                <w:szCs w:val="20"/>
              </w:rPr>
              <w:t>Teikti tarybai</w:t>
            </w:r>
          </w:p>
          <w:p w14:paraId="0C1074CC" w14:textId="77777777" w:rsidR="009D39F9" w:rsidRDefault="00A52F9C">
            <w:pPr>
              <w:rPr>
                <w:sz w:val="20"/>
                <w:szCs w:val="20"/>
              </w:rPr>
            </w:pPr>
            <w:r w:rsidRPr="00A52F9C">
              <w:rPr>
                <w:sz w:val="20"/>
                <w:szCs w:val="20"/>
              </w:rPr>
              <w:t>Petras Pušinskas</w:t>
            </w:r>
          </w:p>
          <w:p w14:paraId="6E5D6503" w14:textId="77777777" w:rsidR="00803D69" w:rsidRDefault="00803D69">
            <w:pPr>
              <w:rPr>
                <w:color w:val="000000"/>
                <w:sz w:val="20"/>
                <w:szCs w:val="20"/>
              </w:rPr>
            </w:pPr>
          </w:p>
        </w:tc>
      </w:tr>
      <w:tr w:rsidR="00AF542B" w14:paraId="3DF33F08" w14:textId="77777777" w:rsidTr="00435F45">
        <w:trPr>
          <w:cantSplit/>
        </w:trPr>
        <w:tc>
          <w:tcPr>
            <w:tcW w:w="9720" w:type="dxa"/>
            <w:gridSpan w:val="2"/>
            <w:shd w:val="clear" w:color="auto" w:fill="auto"/>
          </w:tcPr>
          <w:p w14:paraId="5E2DBF5E" w14:textId="324E9054" w:rsidR="00DE3B6E" w:rsidRDefault="00DE3B6E" w:rsidP="00AF542B">
            <w:pPr>
              <w:jc w:val="center"/>
              <w:rPr>
                <w:b/>
              </w:rPr>
            </w:pPr>
            <w:r>
              <w:rPr>
                <w:b/>
              </w:rPr>
              <w:t>SPRENDIMAS</w:t>
            </w:r>
          </w:p>
          <w:p w14:paraId="6242F664" w14:textId="5E96E721" w:rsidR="00AF542B" w:rsidRDefault="00AF542B" w:rsidP="00AF542B">
            <w:pPr>
              <w:jc w:val="center"/>
              <w:rPr>
                <w:b/>
                <w:bCs/>
                <w:color w:val="000000"/>
              </w:rPr>
            </w:pPr>
            <w:r w:rsidRPr="00D24145">
              <w:rPr>
                <w:b/>
              </w:rPr>
              <w:t xml:space="preserve">DĖL SKUODO RAJONO SAVIVALDYBĖS </w:t>
            </w:r>
            <w:r>
              <w:rPr>
                <w:b/>
              </w:rPr>
              <w:t>KONSOLIDUOTŲJŲ ATASKAITŲ 20</w:t>
            </w:r>
            <w:r w:rsidR="00745372">
              <w:rPr>
                <w:b/>
              </w:rPr>
              <w:t>2</w:t>
            </w:r>
            <w:r w:rsidR="006B0061">
              <w:rPr>
                <w:b/>
              </w:rPr>
              <w:t>1</w:t>
            </w:r>
            <w:r>
              <w:rPr>
                <w:b/>
              </w:rPr>
              <w:t xml:space="preserve"> METŲ RINKINIO </w:t>
            </w:r>
            <w:r w:rsidR="00AE060D">
              <w:rPr>
                <w:b/>
              </w:rPr>
              <w:t>PA</w:t>
            </w:r>
            <w:r>
              <w:rPr>
                <w:b/>
              </w:rPr>
              <w:t>TVIRTINIMO</w:t>
            </w:r>
          </w:p>
        </w:tc>
      </w:tr>
      <w:tr w:rsidR="00AF542B" w14:paraId="40433BC8" w14:textId="77777777" w:rsidTr="00435F45">
        <w:trPr>
          <w:cantSplit/>
        </w:trPr>
        <w:tc>
          <w:tcPr>
            <w:tcW w:w="9720" w:type="dxa"/>
            <w:gridSpan w:val="2"/>
            <w:shd w:val="clear" w:color="auto" w:fill="auto"/>
          </w:tcPr>
          <w:p w14:paraId="37C5F48B" w14:textId="77777777" w:rsidR="00AF542B" w:rsidRDefault="00AF542B" w:rsidP="00AF542B">
            <w:pPr>
              <w:jc w:val="center"/>
              <w:rPr>
                <w:color w:val="000000"/>
              </w:rPr>
            </w:pPr>
          </w:p>
        </w:tc>
      </w:tr>
      <w:tr w:rsidR="00AF542B" w14:paraId="71D92F4E" w14:textId="77777777" w:rsidTr="00435F45">
        <w:trPr>
          <w:cantSplit/>
        </w:trPr>
        <w:tc>
          <w:tcPr>
            <w:tcW w:w="9720" w:type="dxa"/>
            <w:gridSpan w:val="2"/>
            <w:shd w:val="clear" w:color="auto" w:fill="auto"/>
          </w:tcPr>
          <w:p w14:paraId="6E5945D7" w14:textId="682B0E0E" w:rsidR="00AF542B" w:rsidRDefault="006B0061" w:rsidP="00AF542B">
            <w:pPr>
              <w:jc w:val="center"/>
              <w:rPr>
                <w:color w:val="000000"/>
              </w:rPr>
            </w:pPr>
            <w:r w:rsidRPr="006B5D6F">
              <w:t>202</w:t>
            </w:r>
            <w:r>
              <w:t xml:space="preserve">2 m. rugpjūčio </w:t>
            </w:r>
            <w:r w:rsidR="00315E0C">
              <w:t>4</w:t>
            </w:r>
            <w:r>
              <w:t xml:space="preserve"> d.</w:t>
            </w:r>
            <w:r w:rsidRPr="006B5D6F">
              <w:t xml:space="preserve"> </w:t>
            </w:r>
            <w:r w:rsidRPr="006B5D6F">
              <w:rPr>
                <w:color w:val="000000"/>
              </w:rPr>
              <w:t xml:space="preserve">Nr. </w:t>
            </w:r>
            <w:r w:rsidRPr="006B5D6F">
              <w:t>T10-</w:t>
            </w:r>
            <w:r w:rsidR="00EC79E2">
              <w:t>159/T9-</w:t>
            </w:r>
          </w:p>
        </w:tc>
      </w:tr>
      <w:tr w:rsidR="00AF542B" w14:paraId="680DE6EA" w14:textId="77777777" w:rsidTr="00435F45">
        <w:trPr>
          <w:cantSplit/>
        </w:trPr>
        <w:tc>
          <w:tcPr>
            <w:tcW w:w="9720" w:type="dxa"/>
            <w:gridSpan w:val="2"/>
            <w:shd w:val="clear" w:color="auto" w:fill="auto"/>
          </w:tcPr>
          <w:p w14:paraId="33F8BA40" w14:textId="77777777" w:rsidR="00AF542B" w:rsidRDefault="00AF542B" w:rsidP="00AF542B">
            <w:pPr>
              <w:jc w:val="center"/>
              <w:rPr>
                <w:color w:val="000000"/>
              </w:rPr>
            </w:pPr>
            <w:r>
              <w:rPr>
                <w:color w:val="000000"/>
              </w:rPr>
              <w:t>Skuodas</w:t>
            </w:r>
          </w:p>
        </w:tc>
      </w:tr>
    </w:tbl>
    <w:p w14:paraId="78608BA7" w14:textId="77777777" w:rsidR="009D39F9" w:rsidRDefault="009D39F9">
      <w:pPr>
        <w:jc w:val="both"/>
      </w:pPr>
    </w:p>
    <w:p w14:paraId="2ADA6E0B" w14:textId="77777777" w:rsidR="009D39F9" w:rsidRDefault="004B74A6">
      <w:pPr>
        <w:jc w:val="both"/>
      </w:pPr>
      <w:r>
        <w:tab/>
      </w:r>
    </w:p>
    <w:p w14:paraId="18BC76E3" w14:textId="59EFE985" w:rsidR="00AF542B" w:rsidRPr="009D36F5" w:rsidRDefault="00AF542B" w:rsidP="00AF542B">
      <w:pPr>
        <w:ind w:firstLine="1247"/>
        <w:jc w:val="both"/>
      </w:pPr>
      <w:r w:rsidRPr="009D36F5">
        <w:t>Vadovaudamasi Lietuvos Respublikos vietos savivaldos įstatymo 16 straipsnio 2 dalies 15 punkt</w:t>
      </w:r>
      <w:r>
        <w:t>u</w:t>
      </w:r>
      <w:r w:rsidRPr="009D36F5">
        <w:t xml:space="preserve">, </w:t>
      </w:r>
      <w:r>
        <w:t>Lietuvos Respublikos biudžeto sandaros įstatymo 36 straipsnio 3 dalimi ir atsižvelgdama į Skuodo rajono savivaldybės kontrolės ir audito tarnybos 20</w:t>
      </w:r>
      <w:r w:rsidR="00866B5D">
        <w:t>2</w:t>
      </w:r>
      <w:r w:rsidR="006B0061">
        <w:t>2</w:t>
      </w:r>
      <w:r>
        <w:t xml:space="preserve"> m. liepos 1</w:t>
      </w:r>
      <w:r w:rsidR="006B0061">
        <w:t>4</w:t>
      </w:r>
      <w:r>
        <w:t xml:space="preserve"> d. išvadą Nr. KADV3-</w:t>
      </w:r>
      <w:r w:rsidR="006B0061">
        <w:t>7</w:t>
      </w:r>
      <w:r>
        <w:t>,</w:t>
      </w:r>
      <w:r w:rsidRPr="009D36F5">
        <w:t xml:space="preserve"> Skuodo rajono savivaldybės taryba</w:t>
      </w:r>
      <w:r>
        <w:t xml:space="preserve"> </w:t>
      </w:r>
      <w:r w:rsidRPr="009D36F5">
        <w:t>n u s p r e n d ž i a:</w:t>
      </w:r>
    </w:p>
    <w:p w14:paraId="1129A29B" w14:textId="63DE68CF" w:rsidR="00AF542B" w:rsidRDefault="00AF542B" w:rsidP="00AF542B">
      <w:pPr>
        <w:ind w:firstLine="1276"/>
        <w:jc w:val="both"/>
      </w:pPr>
      <w:r>
        <w:t>Patvirtinti Skuodo rajono savivaldybės konsoliduotųjų ataskaitų 20</w:t>
      </w:r>
      <w:r w:rsidR="00745372">
        <w:t>2</w:t>
      </w:r>
      <w:r w:rsidR="006B0061">
        <w:t>1</w:t>
      </w:r>
      <w:r>
        <w:t xml:space="preserve"> metų rinkinį:</w:t>
      </w:r>
    </w:p>
    <w:p w14:paraId="054FDA5F" w14:textId="6667B0B4" w:rsidR="00AF542B" w:rsidRDefault="00AF542B" w:rsidP="00AF542B">
      <w:pPr>
        <w:ind w:firstLine="1276"/>
        <w:jc w:val="both"/>
      </w:pPr>
      <w:r>
        <w:t>1. Skuodo rajono savivaldybės biudžeto vykdymo ataskaitų 20</w:t>
      </w:r>
      <w:r w:rsidR="00745372">
        <w:t>2</w:t>
      </w:r>
      <w:r w:rsidR="006B0061">
        <w:t>1</w:t>
      </w:r>
      <w:r>
        <w:t xml:space="preserve"> metų rinkinį:</w:t>
      </w:r>
    </w:p>
    <w:p w14:paraId="63791B9E" w14:textId="32F2CB9F" w:rsidR="00AF542B" w:rsidRDefault="00AF542B" w:rsidP="00AF542B">
      <w:pPr>
        <w:ind w:firstLine="1276"/>
        <w:jc w:val="both"/>
      </w:pPr>
      <w:r>
        <w:t xml:space="preserve">1.1. </w:t>
      </w:r>
      <w:bookmarkStart w:id="0" w:name="_Hlk16154513"/>
      <w:r>
        <w:t>Skuodo rajono savivaldybės biudžeto 20</w:t>
      </w:r>
      <w:r w:rsidR="00745372">
        <w:t>2</w:t>
      </w:r>
      <w:r w:rsidR="006B0061">
        <w:t>1</w:t>
      </w:r>
      <w:r>
        <w:t xml:space="preserve"> metų pajam</w:t>
      </w:r>
      <w:r w:rsidR="000C52B4">
        <w:t>ų plano vykdymo ataskaitą</w:t>
      </w:r>
      <w:r>
        <w:t xml:space="preserve"> (pridedama);</w:t>
      </w:r>
    </w:p>
    <w:bookmarkEnd w:id="0"/>
    <w:p w14:paraId="38256393" w14:textId="5850A831" w:rsidR="000C52B4" w:rsidRDefault="000C52B4" w:rsidP="00EC7FCE">
      <w:pPr>
        <w:ind w:firstLine="1276"/>
        <w:jc w:val="both"/>
      </w:pPr>
      <w:r>
        <w:t>1.2. Skuodo rajono savivaldybės biudžeto 20</w:t>
      </w:r>
      <w:r w:rsidR="00745372">
        <w:t>2</w:t>
      </w:r>
      <w:r w:rsidR="006B0061">
        <w:t>1</w:t>
      </w:r>
      <w:r>
        <w:t xml:space="preserve"> metų išlaidų plano vykdymo ataskaitą (pridedama);</w:t>
      </w:r>
    </w:p>
    <w:p w14:paraId="0D69DCD1" w14:textId="29514C26" w:rsidR="00AF542B" w:rsidRDefault="00AF542B" w:rsidP="00AF542B">
      <w:pPr>
        <w:ind w:firstLine="1276"/>
        <w:jc w:val="both"/>
      </w:pPr>
      <w:r>
        <w:t>1.</w:t>
      </w:r>
      <w:r w:rsidR="000C52B4">
        <w:t>3</w:t>
      </w:r>
      <w:r>
        <w:t>. Skuodo rajono savivaldybės biudžeto 20</w:t>
      </w:r>
      <w:r w:rsidR="00745372">
        <w:t>2</w:t>
      </w:r>
      <w:r w:rsidR="006B0061">
        <w:t>1</w:t>
      </w:r>
      <w:r>
        <w:t xml:space="preserve"> metų išlaid</w:t>
      </w:r>
      <w:r w:rsidR="000C52B4">
        <w:t>ų sąmatos vykdymo ataskaitą</w:t>
      </w:r>
      <w:r>
        <w:t xml:space="preserve"> pagal asignavimų valdytojus  (pridedama);</w:t>
      </w:r>
    </w:p>
    <w:p w14:paraId="3148EC4F" w14:textId="2EE31A4F" w:rsidR="00AF542B" w:rsidRDefault="00AF542B" w:rsidP="00AF542B">
      <w:pPr>
        <w:ind w:firstLine="1276"/>
        <w:jc w:val="both"/>
      </w:pPr>
      <w:r>
        <w:t>1.</w:t>
      </w:r>
      <w:r w:rsidR="000C52B4">
        <w:t>4</w:t>
      </w:r>
      <w:r>
        <w:t>. Skuodo rajono savivaldybės 20</w:t>
      </w:r>
      <w:r w:rsidR="00745372">
        <w:t>2</w:t>
      </w:r>
      <w:r w:rsidR="006B0061">
        <w:t>1</w:t>
      </w:r>
      <w:r>
        <w:t xml:space="preserve"> metų biudžetinių įstaigų pajamų įmok</w:t>
      </w:r>
      <w:r w:rsidR="000C52B4">
        <w:t>ų</w:t>
      </w:r>
      <w:r>
        <w:t xml:space="preserve"> į savivaldybės biudžetą</w:t>
      </w:r>
      <w:r w:rsidR="000C52B4">
        <w:t xml:space="preserve"> ataskaitą</w:t>
      </w:r>
      <w:r>
        <w:t xml:space="preserve"> (pridedama);</w:t>
      </w:r>
    </w:p>
    <w:p w14:paraId="559E56E2" w14:textId="59750DA2" w:rsidR="00AF542B" w:rsidRDefault="00AF542B" w:rsidP="00AF542B">
      <w:pPr>
        <w:ind w:firstLine="1276"/>
        <w:jc w:val="both"/>
      </w:pPr>
      <w:r>
        <w:t>1.</w:t>
      </w:r>
      <w:r w:rsidR="000C52B4">
        <w:t>5</w:t>
      </w:r>
      <w:r>
        <w:t>. Skuodo rajono savivaldybės 20</w:t>
      </w:r>
      <w:r w:rsidR="00745372">
        <w:t>2</w:t>
      </w:r>
      <w:r w:rsidR="006B0061">
        <w:t>1</w:t>
      </w:r>
      <w:r>
        <w:t xml:space="preserve"> metų specialios tikslinės dotacijos mok</w:t>
      </w:r>
      <w:r w:rsidR="000C52B4">
        <w:t xml:space="preserve">ymo reikmėms finansuoti </w:t>
      </w:r>
      <w:r>
        <w:t>išlaid</w:t>
      </w:r>
      <w:r w:rsidR="000C52B4">
        <w:t>ų ataskaitą</w:t>
      </w:r>
      <w:r>
        <w:t xml:space="preserve"> pagal asignavimų valdytojus (pridedama);</w:t>
      </w:r>
    </w:p>
    <w:p w14:paraId="3678012E" w14:textId="7A98DDE2" w:rsidR="00AF542B" w:rsidRDefault="00AF542B" w:rsidP="00AF542B">
      <w:pPr>
        <w:ind w:firstLine="1276"/>
        <w:jc w:val="both"/>
      </w:pPr>
      <w:r>
        <w:t>1.</w:t>
      </w:r>
      <w:r w:rsidR="00EC7FCE">
        <w:t>6</w:t>
      </w:r>
      <w:r>
        <w:t>. Skuodo rajono savivaldybės 20</w:t>
      </w:r>
      <w:r w:rsidR="00745372">
        <w:t>2</w:t>
      </w:r>
      <w:r w:rsidR="006B0061">
        <w:t>1</w:t>
      </w:r>
      <w:r>
        <w:t xml:space="preserve"> metų specialių tikslinių dotacijų valstybinėms (valstybės perduotoms savivaldybėms) funkcijoms vykdyti išlaid</w:t>
      </w:r>
      <w:r w:rsidR="00EC7FCE">
        <w:t>ų ataskaitą</w:t>
      </w:r>
      <w:r>
        <w:t xml:space="preserve"> pagal asignavimų valdytojus (pridedama);</w:t>
      </w:r>
    </w:p>
    <w:p w14:paraId="34D21CD3" w14:textId="558525BB" w:rsidR="00AF542B" w:rsidRPr="007B2718" w:rsidRDefault="00AF542B" w:rsidP="00AF542B">
      <w:pPr>
        <w:ind w:firstLine="1276"/>
        <w:jc w:val="both"/>
      </w:pPr>
      <w:r>
        <w:t>1.</w:t>
      </w:r>
      <w:r w:rsidR="00EC7FCE">
        <w:t>7</w:t>
      </w:r>
      <w:r>
        <w:t>. Skuodo rajono savivaldybės 20</w:t>
      </w:r>
      <w:r w:rsidR="00745372">
        <w:t>2</w:t>
      </w:r>
      <w:r w:rsidR="006B0061">
        <w:t>1</w:t>
      </w:r>
      <w:r>
        <w:t xml:space="preserve"> metų biudžeto vykdymo ataskaitų aiškinamąjį raštą (pridedama). </w:t>
      </w:r>
    </w:p>
    <w:p w14:paraId="7BA89FB1" w14:textId="70054FDF" w:rsidR="00AF542B" w:rsidRDefault="00AF542B" w:rsidP="00AF542B">
      <w:pPr>
        <w:ind w:firstLine="1276"/>
        <w:jc w:val="both"/>
      </w:pPr>
      <w:r>
        <w:t>2. Skuodo rajono savivaldybės konsoliduotųjų finansinių ataskaitų 20</w:t>
      </w:r>
      <w:r w:rsidR="00745372">
        <w:t>2</w:t>
      </w:r>
      <w:r w:rsidR="006B0061">
        <w:t>1</w:t>
      </w:r>
      <w:r>
        <w:t xml:space="preserve"> metų rinkinį:</w:t>
      </w:r>
    </w:p>
    <w:p w14:paraId="0F034FBA" w14:textId="25E6E5B4" w:rsidR="00AF542B" w:rsidRPr="005040D2" w:rsidRDefault="00AF542B" w:rsidP="00AF542B">
      <w:pPr>
        <w:ind w:firstLine="1276"/>
        <w:jc w:val="both"/>
      </w:pPr>
      <w:r>
        <w:t>2.1.</w:t>
      </w:r>
      <w:r w:rsidRPr="005040D2">
        <w:t xml:space="preserve"> finansinės būklės ataskait</w:t>
      </w:r>
      <w:r>
        <w:t>ą (pridedama)</w:t>
      </w:r>
      <w:r w:rsidRPr="005040D2">
        <w:t>;</w:t>
      </w:r>
    </w:p>
    <w:p w14:paraId="0D1640F4" w14:textId="2606F732" w:rsidR="00AF542B" w:rsidRPr="005040D2" w:rsidRDefault="00AF542B" w:rsidP="00AF542B">
      <w:pPr>
        <w:ind w:firstLine="1276"/>
        <w:jc w:val="both"/>
      </w:pPr>
      <w:r w:rsidRPr="005040D2">
        <w:t>2</w:t>
      </w:r>
      <w:r>
        <w:t>.2.</w:t>
      </w:r>
      <w:r w:rsidRPr="005040D2">
        <w:t xml:space="preserve"> veiklos rezultatų ataskait</w:t>
      </w:r>
      <w:r>
        <w:t>ą (pridedama)</w:t>
      </w:r>
      <w:r w:rsidRPr="005040D2">
        <w:t>;</w:t>
      </w:r>
    </w:p>
    <w:p w14:paraId="29C694D4" w14:textId="7445F39B" w:rsidR="00AF542B" w:rsidRPr="005040D2" w:rsidRDefault="00AF542B" w:rsidP="00AF542B">
      <w:pPr>
        <w:ind w:firstLine="1276"/>
        <w:jc w:val="both"/>
      </w:pPr>
      <w:r>
        <w:t>2.</w:t>
      </w:r>
      <w:r w:rsidRPr="005040D2">
        <w:t>3</w:t>
      </w:r>
      <w:r>
        <w:t>.</w:t>
      </w:r>
      <w:r w:rsidRPr="005040D2">
        <w:t xml:space="preserve"> pinigų srautų ataskait</w:t>
      </w:r>
      <w:r>
        <w:t>ą (pridedama)</w:t>
      </w:r>
      <w:r w:rsidRPr="005040D2">
        <w:t>;</w:t>
      </w:r>
    </w:p>
    <w:p w14:paraId="424847BB" w14:textId="3A9F7539" w:rsidR="00AF542B" w:rsidRPr="005040D2" w:rsidRDefault="00AF542B" w:rsidP="00AF542B">
      <w:pPr>
        <w:ind w:firstLine="1276"/>
        <w:jc w:val="both"/>
      </w:pPr>
      <w:r>
        <w:t>2.</w:t>
      </w:r>
      <w:r w:rsidRPr="005040D2">
        <w:t>4</w:t>
      </w:r>
      <w:r>
        <w:t>.</w:t>
      </w:r>
      <w:r w:rsidRPr="005040D2">
        <w:t xml:space="preserve"> </w:t>
      </w:r>
      <w:r>
        <w:t>grynojo turto pokyčių ataskaitą (pridedama)</w:t>
      </w:r>
      <w:r w:rsidRPr="005040D2">
        <w:t>;</w:t>
      </w:r>
    </w:p>
    <w:p w14:paraId="69F4AC0B" w14:textId="1260E58D" w:rsidR="00AF542B" w:rsidRDefault="00AF542B" w:rsidP="00AF542B">
      <w:pPr>
        <w:ind w:firstLine="1276"/>
        <w:jc w:val="both"/>
      </w:pPr>
      <w:r>
        <w:t>2.</w:t>
      </w:r>
      <w:r w:rsidRPr="005040D2">
        <w:t>5</w:t>
      </w:r>
      <w:r>
        <w:t>.</w:t>
      </w:r>
      <w:r w:rsidRPr="005040D2">
        <w:t xml:space="preserve"> finansinių ataskaitų aiškinam</w:t>
      </w:r>
      <w:r>
        <w:t>ąjį</w:t>
      </w:r>
      <w:r w:rsidRPr="005040D2">
        <w:t xml:space="preserve"> rašt</w:t>
      </w:r>
      <w:r>
        <w:t>ą (pridedama)</w:t>
      </w:r>
      <w:r w:rsidRPr="005040D2">
        <w:t>.</w:t>
      </w:r>
    </w:p>
    <w:p w14:paraId="6A791D67" w14:textId="77777777" w:rsidR="009D39F9" w:rsidRDefault="004B74A6" w:rsidP="00EC7FCE">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4EA294EA" w14:textId="77777777" w:rsidR="00803D69" w:rsidRDefault="00803D69">
      <w:pPr>
        <w:jc w:val="both"/>
      </w:pPr>
    </w:p>
    <w:tbl>
      <w:tblPr>
        <w:tblW w:w="9639" w:type="dxa"/>
        <w:tblInd w:w="-5" w:type="dxa"/>
        <w:tblLook w:val="0000" w:firstRow="0" w:lastRow="0" w:firstColumn="0" w:lastColumn="0" w:noHBand="0" w:noVBand="0"/>
      </w:tblPr>
      <w:tblGrid>
        <w:gridCol w:w="6379"/>
        <w:gridCol w:w="3260"/>
      </w:tblGrid>
      <w:tr w:rsidR="00A52F9C" w14:paraId="7CB75834" w14:textId="77777777" w:rsidTr="00A52F9C">
        <w:trPr>
          <w:trHeight w:val="180"/>
        </w:trPr>
        <w:tc>
          <w:tcPr>
            <w:tcW w:w="6379" w:type="dxa"/>
          </w:tcPr>
          <w:p w14:paraId="4E37B19E" w14:textId="77777777" w:rsidR="00A52F9C" w:rsidRDefault="00A52F9C" w:rsidP="001A4AD6">
            <w:pPr>
              <w:pStyle w:val="Antrats"/>
              <w:ind w:left="-105"/>
              <w:rPr>
                <w:lang w:eastAsia="de-DE"/>
              </w:rPr>
            </w:pPr>
            <w:r>
              <w:t>Savivaldybės meras</w:t>
            </w:r>
          </w:p>
        </w:tc>
        <w:tc>
          <w:tcPr>
            <w:tcW w:w="3260" w:type="dxa"/>
          </w:tcPr>
          <w:p w14:paraId="49A5E7B8" w14:textId="77777777" w:rsidR="00A52F9C" w:rsidRDefault="00A52F9C" w:rsidP="001A4AD6">
            <w:pPr>
              <w:ind w:right="-105"/>
              <w:jc w:val="right"/>
            </w:pPr>
            <w:r w:rsidRPr="00C4185E">
              <w:t>Petras Pušinskas</w:t>
            </w:r>
          </w:p>
        </w:tc>
      </w:tr>
    </w:tbl>
    <w:p w14:paraId="28E34126" w14:textId="77777777" w:rsidR="00DE3B6E" w:rsidRDefault="00DE3B6E">
      <w:pPr>
        <w:jc w:val="both"/>
        <w:rPr>
          <w:lang w:eastAsia="de-DE"/>
        </w:rPr>
      </w:pPr>
    </w:p>
    <w:p w14:paraId="78027D95" w14:textId="31470DD2" w:rsidR="00216D43" w:rsidRDefault="00216D43">
      <w:pPr>
        <w:jc w:val="both"/>
      </w:pPr>
      <w:r>
        <w:rPr>
          <w:lang w:eastAsia="de-DE"/>
        </w:rPr>
        <w:t>Nijolė Mackevičienė</w:t>
      </w:r>
      <w:r w:rsidR="00E6745B">
        <w:rPr>
          <w:lang w:eastAsia="de-DE"/>
        </w:rPr>
        <w:t>, (8 440)  45 554</w:t>
      </w:r>
    </w:p>
    <w:sectPr w:rsidR="00216D43" w:rsidSect="00435F45">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BE2B" w14:textId="77777777" w:rsidR="0090171E" w:rsidRDefault="0090171E">
      <w:r>
        <w:separator/>
      </w:r>
    </w:p>
  </w:endnote>
  <w:endnote w:type="continuationSeparator" w:id="0">
    <w:p w14:paraId="5BAC0555" w14:textId="77777777" w:rsidR="0090171E" w:rsidRDefault="0090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CC50" w14:textId="77777777" w:rsidR="0090171E" w:rsidRDefault="0090171E">
      <w:r>
        <w:separator/>
      </w:r>
    </w:p>
  </w:footnote>
  <w:footnote w:type="continuationSeparator" w:id="0">
    <w:p w14:paraId="34534F22" w14:textId="77777777" w:rsidR="0090171E" w:rsidRDefault="0090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29B6"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7C9188FE" wp14:editId="76416E22">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46712"/>
    <w:multiLevelType w:val="hybridMultilevel"/>
    <w:tmpl w:val="39C4A4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769367D"/>
    <w:multiLevelType w:val="hybridMultilevel"/>
    <w:tmpl w:val="1D56D12E"/>
    <w:lvl w:ilvl="0" w:tplc="4C88717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16cid:durableId="21253720">
    <w:abstractNumId w:val="1"/>
  </w:num>
  <w:num w:numId="2" w16cid:durableId="1754663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97034"/>
    <w:rsid w:val="000B14F0"/>
    <w:rsid w:val="000C1006"/>
    <w:rsid w:val="000C52B4"/>
    <w:rsid w:val="001023A4"/>
    <w:rsid w:val="001045AC"/>
    <w:rsid w:val="001867B1"/>
    <w:rsid w:val="00211486"/>
    <w:rsid w:val="00216D43"/>
    <w:rsid w:val="00271A35"/>
    <w:rsid w:val="00315E0C"/>
    <w:rsid w:val="00317470"/>
    <w:rsid w:val="003F71D6"/>
    <w:rsid w:val="00410ADF"/>
    <w:rsid w:val="00414579"/>
    <w:rsid w:val="00435F45"/>
    <w:rsid w:val="00451A9F"/>
    <w:rsid w:val="0047792D"/>
    <w:rsid w:val="004B74A6"/>
    <w:rsid w:val="004C52D0"/>
    <w:rsid w:val="005A1C80"/>
    <w:rsid w:val="005B1EA9"/>
    <w:rsid w:val="005B4ACB"/>
    <w:rsid w:val="00607910"/>
    <w:rsid w:val="006246B0"/>
    <w:rsid w:val="00695513"/>
    <w:rsid w:val="006B0061"/>
    <w:rsid w:val="00745372"/>
    <w:rsid w:val="00802436"/>
    <w:rsid w:val="00803D69"/>
    <w:rsid w:val="008510EB"/>
    <w:rsid w:val="00866B5D"/>
    <w:rsid w:val="008A012B"/>
    <w:rsid w:val="0090171E"/>
    <w:rsid w:val="009745D9"/>
    <w:rsid w:val="009D39F9"/>
    <w:rsid w:val="00A52F9C"/>
    <w:rsid w:val="00AE060D"/>
    <w:rsid w:val="00AF542B"/>
    <w:rsid w:val="00B36332"/>
    <w:rsid w:val="00B50BF0"/>
    <w:rsid w:val="00BE2A67"/>
    <w:rsid w:val="00C0299F"/>
    <w:rsid w:val="00C10923"/>
    <w:rsid w:val="00C2319B"/>
    <w:rsid w:val="00C64767"/>
    <w:rsid w:val="00CB0387"/>
    <w:rsid w:val="00D12E9E"/>
    <w:rsid w:val="00DA3529"/>
    <w:rsid w:val="00DD60F4"/>
    <w:rsid w:val="00DE2AB5"/>
    <w:rsid w:val="00DE3B6E"/>
    <w:rsid w:val="00E25D1C"/>
    <w:rsid w:val="00E55C9A"/>
    <w:rsid w:val="00E6745B"/>
    <w:rsid w:val="00EC79E2"/>
    <w:rsid w:val="00EC7FCE"/>
    <w:rsid w:val="00F43100"/>
    <w:rsid w:val="00F432B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01B2"/>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414579"/>
    <w:pPr>
      <w:ind w:left="720"/>
      <w:contextualSpacing/>
    </w:pPr>
  </w:style>
  <w:style w:type="paragraph" w:styleId="Debesliotekstas">
    <w:name w:val="Balloon Text"/>
    <w:basedOn w:val="prastasis"/>
    <w:link w:val="DebesliotekstasDiagrama"/>
    <w:uiPriority w:val="99"/>
    <w:semiHidden/>
    <w:unhideWhenUsed/>
    <w:rsid w:val="00216D4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6D43"/>
    <w:rPr>
      <w:rFonts w:ascii="Segoe UI" w:eastAsia="Times New Roman" w:hAnsi="Segoe UI" w:cs="Segoe UI"/>
      <w:color w:val="00000A"/>
      <w:sz w:val="18"/>
      <w:szCs w:val="18"/>
    </w:rPr>
  </w:style>
  <w:style w:type="paragraph" w:styleId="Pataisymai">
    <w:name w:val="Revision"/>
    <w:hidden/>
    <w:uiPriority w:val="99"/>
    <w:semiHidden/>
    <w:rsid w:val="006B0061"/>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2064</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Sadauskienė, Dalia</cp:lastModifiedBy>
  <cp:revision>5</cp:revision>
  <dcterms:created xsi:type="dcterms:W3CDTF">2022-08-04T06:34:00Z</dcterms:created>
  <dcterms:modified xsi:type="dcterms:W3CDTF">2022-09-08T08:09:00Z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