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3E9D" w14:textId="77777777" w:rsidR="009D325C" w:rsidRPr="00075ACD" w:rsidRDefault="009D325C" w:rsidP="009D325C">
      <w:pPr>
        <w:pStyle w:val="Pavadinimas"/>
        <w:rPr>
          <w:sz w:val="28"/>
          <w:szCs w:val="28"/>
        </w:rPr>
      </w:pPr>
      <w:bookmarkStart w:id="0" w:name="_GoBack"/>
      <w:bookmarkEnd w:id="0"/>
      <w:r w:rsidRPr="00075ACD">
        <w:rPr>
          <w:sz w:val="28"/>
          <w:szCs w:val="28"/>
        </w:rPr>
        <w:t>SKUODO  RAJONO SAVIVALDYBĖS TARYBA</w:t>
      </w:r>
    </w:p>
    <w:p w14:paraId="30CFD1BF" w14:textId="77777777" w:rsidR="009D325C" w:rsidRPr="003972DE" w:rsidRDefault="009D325C" w:rsidP="009D325C">
      <w:pPr>
        <w:jc w:val="center"/>
        <w:rPr>
          <w:sz w:val="28"/>
          <w:szCs w:val="28"/>
        </w:rPr>
      </w:pPr>
    </w:p>
    <w:p w14:paraId="2FAE6105" w14:textId="77777777" w:rsidR="009D325C" w:rsidRPr="003972DE" w:rsidRDefault="009D325C" w:rsidP="009D325C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</w:r>
      <w:r w:rsidRPr="00641EAD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62584" wp14:editId="30E9F2B9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275" cy="12541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88CC8" w14:textId="77777777" w:rsidR="009D325C" w:rsidRPr="00075ACD" w:rsidRDefault="009D325C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5ACD"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9ED9A7F" w14:textId="77777777" w:rsidR="009D325C" w:rsidRPr="00075ACD" w:rsidRDefault="009D325C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4CA957" w14:textId="77777777" w:rsidR="009D325C" w:rsidRPr="00075ACD" w:rsidRDefault="009D325C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5ACD"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47095914" w14:textId="77777777" w:rsidR="009D325C" w:rsidRPr="00075ACD" w:rsidRDefault="009D325C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AB3273" w14:textId="77777777" w:rsidR="009D325C" w:rsidRPr="00075ACD" w:rsidRDefault="009D325C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5ACD"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5EBB4BFA" w14:textId="77777777" w:rsidR="009D325C" w:rsidRPr="00075ACD" w:rsidRDefault="009D325C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5ACD"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525EACBB" w14:textId="77777777" w:rsidR="009D325C" w:rsidRPr="00075ACD" w:rsidRDefault="009D325C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5ACD"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151565E4" w14:textId="77777777" w:rsidR="009D325C" w:rsidRPr="00075ACD" w:rsidRDefault="009D325C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5ACD"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C47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05pt;margin-top:10.5pt;width:123.25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" filled="f" stroked="f">
                <v:textbox>
                  <w:txbxContent>
                    <w:p w:rsidR="009D325C" w:rsidRPr="00075ACD" w:rsidRDefault="009D325C" w:rsidP="009D325C">
                      <w:pPr>
                        <w:rPr>
                          <w:sz w:val="20"/>
                          <w:szCs w:val="20"/>
                        </w:rPr>
                      </w:pPr>
                      <w:r w:rsidRPr="00075ACD"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:rsidR="009D325C" w:rsidRPr="00075ACD" w:rsidRDefault="009D325C" w:rsidP="009D325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D325C" w:rsidRPr="00075ACD" w:rsidRDefault="009D325C" w:rsidP="009D325C">
                      <w:pPr>
                        <w:rPr>
                          <w:sz w:val="20"/>
                          <w:szCs w:val="20"/>
                        </w:rPr>
                      </w:pPr>
                      <w:r w:rsidRPr="00075ACD"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:rsidR="009D325C" w:rsidRPr="00075ACD" w:rsidRDefault="009D325C" w:rsidP="009D325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D325C" w:rsidRPr="00075ACD" w:rsidRDefault="009D325C" w:rsidP="009D325C">
                      <w:pPr>
                        <w:rPr>
                          <w:sz w:val="20"/>
                          <w:szCs w:val="20"/>
                        </w:rPr>
                      </w:pPr>
                      <w:r w:rsidRPr="00075ACD"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:rsidR="009D325C" w:rsidRPr="00075ACD" w:rsidRDefault="009D325C" w:rsidP="009D325C">
                      <w:pPr>
                        <w:rPr>
                          <w:sz w:val="20"/>
                          <w:szCs w:val="20"/>
                        </w:rPr>
                      </w:pPr>
                      <w:r w:rsidRPr="00075ACD"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:rsidR="009D325C" w:rsidRPr="00075ACD" w:rsidRDefault="009D325C" w:rsidP="009D325C">
                      <w:pPr>
                        <w:rPr>
                          <w:sz w:val="20"/>
                          <w:szCs w:val="20"/>
                        </w:rPr>
                      </w:pPr>
                      <w:r w:rsidRPr="00075ACD"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:rsidR="009D325C" w:rsidRPr="00075ACD" w:rsidRDefault="009D325C" w:rsidP="009D325C">
                      <w:pPr>
                        <w:rPr>
                          <w:sz w:val="20"/>
                          <w:szCs w:val="20"/>
                        </w:rPr>
                      </w:pPr>
                      <w:r w:rsidRPr="00075ACD"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shape>
            </w:pict>
          </mc:Fallback>
        </mc:AlternateContent>
      </w:r>
      <w:r w:rsidRPr="003972DE">
        <w:t>SPRENDIMO PROJEKTO AIŠKINAMASIS RAŠTAS</w:t>
      </w:r>
      <w:r>
        <w:tab/>
      </w:r>
    </w:p>
    <w:p w14:paraId="4FCCC9BB" w14:textId="77777777" w:rsidR="009D325C" w:rsidRDefault="009D325C" w:rsidP="009D325C">
      <w:pPr>
        <w:jc w:val="center"/>
        <w:rPr>
          <w:sz w:val="20"/>
        </w:rPr>
      </w:pPr>
    </w:p>
    <w:tbl>
      <w:tblPr>
        <w:tblW w:w="0" w:type="auto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9D325C" w14:paraId="406B31F8" w14:textId="77777777" w:rsidTr="00646CD7">
        <w:tc>
          <w:tcPr>
            <w:tcW w:w="2992" w:type="dxa"/>
            <w:shd w:val="clear" w:color="auto" w:fill="auto"/>
          </w:tcPr>
          <w:p w14:paraId="7E63E302" w14:textId="77777777" w:rsidR="009D325C" w:rsidRPr="00075ACD" w:rsidRDefault="009D325C" w:rsidP="00646CD7">
            <w:pPr>
              <w:jc w:val="right"/>
            </w:pPr>
            <w:r w:rsidRPr="00B623BF">
              <w:t>2018 m. sausio 15 d.</w:t>
            </w:r>
          </w:p>
        </w:tc>
        <w:tc>
          <w:tcPr>
            <w:tcW w:w="2618" w:type="dxa"/>
            <w:shd w:val="clear" w:color="auto" w:fill="auto"/>
          </w:tcPr>
          <w:p w14:paraId="5908C49A" w14:textId="77777777" w:rsidR="009D325C" w:rsidRPr="00075ACD" w:rsidRDefault="009D325C" w:rsidP="00646CD7">
            <w:r w:rsidRPr="00075ACD">
              <w:t xml:space="preserve">Nr. </w:t>
            </w:r>
            <w:r w:rsidRPr="00B623BF">
              <w:t>T10-16</w:t>
            </w:r>
            <w:r w:rsidR="00996DE3">
              <w:t>/</w:t>
            </w:r>
            <w:r w:rsidRPr="00075ACD">
              <w:t>T9-</w:t>
            </w:r>
          </w:p>
        </w:tc>
      </w:tr>
    </w:tbl>
    <w:p w14:paraId="6B68D1C1" w14:textId="77777777" w:rsidR="009D325C" w:rsidRDefault="009A5806" w:rsidP="009D325C">
      <w:pPr>
        <w:ind w:left="2160"/>
        <w:rPr>
          <w:sz w:val="20"/>
        </w:rPr>
      </w:pPr>
      <w:r>
        <w:rPr>
          <w:sz w:val="20"/>
        </w:rPr>
        <w:tab/>
        <w:t xml:space="preserve">          </w:t>
      </w:r>
    </w:p>
    <w:p w14:paraId="2F43D113" w14:textId="77777777" w:rsidR="009D325C" w:rsidRPr="00075ACD" w:rsidRDefault="009D325C" w:rsidP="009D325C">
      <w:pPr>
        <w:ind w:left="3600" w:firstLine="720"/>
      </w:pPr>
      <w:r w:rsidRPr="00075ACD">
        <w:t>Skuodas</w:t>
      </w:r>
    </w:p>
    <w:p w14:paraId="57B89866" w14:textId="77777777" w:rsidR="009D325C" w:rsidRDefault="009D325C" w:rsidP="009D325C">
      <w:pPr>
        <w:jc w:val="both"/>
        <w:rPr>
          <w:sz w:val="22"/>
        </w:rPr>
      </w:pPr>
      <w:r>
        <w:rPr>
          <w:sz w:val="22"/>
        </w:rPr>
        <w:tab/>
      </w:r>
    </w:p>
    <w:p w14:paraId="5FBB5A5E" w14:textId="77777777" w:rsidR="009D325C" w:rsidRDefault="009D325C" w:rsidP="009D325C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3186B5C5" w14:textId="77777777" w:rsidR="009D325C" w:rsidRDefault="009D325C" w:rsidP="009D325C">
      <w:pPr>
        <w:ind w:firstLine="720"/>
      </w:pPr>
    </w:p>
    <w:p w14:paraId="17F81671" w14:textId="77777777" w:rsidR="009D325C" w:rsidRDefault="009D325C" w:rsidP="009D325C">
      <w:pPr>
        <w:ind w:firstLine="720"/>
      </w:pPr>
    </w:p>
    <w:p w14:paraId="2381B8A8" w14:textId="77777777" w:rsidR="009D325C" w:rsidRPr="00B02BF3" w:rsidRDefault="009D325C" w:rsidP="009A5806">
      <w:pPr>
        <w:ind w:firstLine="720"/>
        <w:jc w:val="both"/>
      </w:pPr>
      <w:r w:rsidRPr="00B02BF3">
        <w:t xml:space="preserve">Sprendimo projekto pavadinimas </w:t>
      </w:r>
      <w:r w:rsidR="00831F45">
        <w:rPr>
          <w:b/>
          <w:bCs/>
          <w:color w:val="000000"/>
        </w:rPr>
        <w:t xml:space="preserve">DĖL SKUODO RAJONO MOSĖDŽIO GIMNAZIJOS DIREKTORĖS AUDRONĖS ŠVERIENĖS </w:t>
      </w:r>
      <w:r w:rsidR="00831F45" w:rsidRPr="00F8495F">
        <w:rPr>
          <w:b/>
        </w:rPr>
        <w:t>DARBO SUTARTIES PAKEITIMO</w:t>
      </w:r>
    </w:p>
    <w:p w14:paraId="4295C312" w14:textId="77777777" w:rsidR="009D325C" w:rsidRPr="00B02BF3" w:rsidRDefault="009D325C" w:rsidP="009D325C">
      <w:pPr>
        <w:jc w:val="both"/>
        <w:rPr>
          <w:sz w:val="22"/>
          <w:szCs w:val="22"/>
        </w:rPr>
      </w:pPr>
    </w:p>
    <w:p w14:paraId="066972AB" w14:textId="77777777" w:rsidR="009D325C" w:rsidRPr="00FC44D3" w:rsidRDefault="009A5806" w:rsidP="009D325C">
      <w:pPr>
        <w:jc w:val="both"/>
        <w:rPr>
          <w:sz w:val="20"/>
          <w:szCs w:val="20"/>
        </w:rPr>
      </w:pPr>
      <w:r w:rsidRPr="00FC44D3">
        <w:rPr>
          <w:sz w:val="20"/>
          <w:szCs w:val="20"/>
        </w:rPr>
        <w:tab/>
        <w:t>Pranešėjas Petras Pušinskas</w:t>
      </w:r>
    </w:p>
    <w:p w14:paraId="1660B788" w14:textId="77777777" w:rsidR="009D325C" w:rsidRPr="003314BC" w:rsidRDefault="009D325C" w:rsidP="009D325C">
      <w:pPr>
        <w:jc w:val="both"/>
      </w:pPr>
      <w:r w:rsidRPr="003314BC">
        <w:tab/>
      </w:r>
    </w:p>
    <w:p w14:paraId="176D92BB" w14:textId="77777777" w:rsidR="00CC693A" w:rsidRPr="00EC47F1" w:rsidRDefault="009D325C" w:rsidP="00CC693A">
      <w:pPr>
        <w:shd w:val="clear" w:color="auto" w:fill="FFFFFF"/>
        <w:ind w:firstLine="1202"/>
        <w:jc w:val="both"/>
        <w:rPr>
          <w:sz w:val="20"/>
          <w:szCs w:val="20"/>
        </w:rPr>
      </w:pPr>
      <w:r w:rsidRPr="00EC47F1">
        <w:rPr>
          <w:sz w:val="20"/>
          <w:szCs w:val="20"/>
        </w:rPr>
        <w:t>1. Rengiamo projekto rengimo tikslas, esama padėtis šiuo klausimu, galimos neigiamos pasekmės priėmus sprendimą ir kokių priemonių reiktų imtis, kad jų būtų išvengta:</w:t>
      </w:r>
      <w:r w:rsidR="009A5806" w:rsidRPr="00EC47F1">
        <w:rPr>
          <w:sz w:val="20"/>
          <w:szCs w:val="20"/>
        </w:rPr>
        <w:t xml:space="preserve"> </w:t>
      </w:r>
    </w:p>
    <w:p w14:paraId="61A2DDDB" w14:textId="77777777" w:rsidR="00F82B76" w:rsidRPr="00EC47F1" w:rsidRDefault="00831F45" w:rsidP="00831F45">
      <w:pPr>
        <w:ind w:firstLine="1259"/>
        <w:jc w:val="both"/>
        <w:rPr>
          <w:sz w:val="20"/>
          <w:szCs w:val="20"/>
          <w:lang w:eastAsia="lt-LT"/>
        </w:rPr>
      </w:pPr>
      <w:r w:rsidRPr="00EC47F1">
        <w:rPr>
          <w:sz w:val="20"/>
          <w:szCs w:val="20"/>
          <w:lang w:eastAsia="lt-LT"/>
        </w:rPr>
        <w:t xml:space="preserve">Skuodo rajono Mosėdžio gimnazija 2017-12-08 pasirašė „Iš Europos </w:t>
      </w:r>
      <w:r w:rsidR="00996DE3">
        <w:rPr>
          <w:sz w:val="20"/>
          <w:szCs w:val="20"/>
          <w:lang w:eastAsia="lt-LT"/>
        </w:rPr>
        <w:t>S</w:t>
      </w:r>
      <w:r w:rsidRPr="00EC47F1">
        <w:rPr>
          <w:sz w:val="20"/>
          <w:szCs w:val="20"/>
          <w:lang w:eastAsia="lt-LT"/>
        </w:rPr>
        <w:t>ąjungos struktūrinių fondų lėšų bendrai finansuojamo projekto Nr. 09.2.1-ESFA-K-728-01-0008 „Skuodo rajono Mosėdžio gimnazijos ir mokyklų</w:t>
      </w:r>
      <w:r w:rsidR="00996DE3">
        <w:rPr>
          <w:sz w:val="20"/>
          <w:szCs w:val="20"/>
          <w:lang w:eastAsia="lt-LT"/>
        </w:rPr>
        <w:t>-</w:t>
      </w:r>
      <w:r w:rsidRPr="00EC47F1">
        <w:rPr>
          <w:sz w:val="20"/>
          <w:szCs w:val="20"/>
          <w:lang w:eastAsia="lt-LT"/>
        </w:rPr>
        <w:t xml:space="preserve">partnerių matematikos mokymosi permainų modelis“ sutartį. Projekto tikslas – pagerinti 8 klasės mokinių matematikos pasiekimus. Projekto vertė – 65510,63 Eur. Projekto vykdytojas yra Mosėdžio gimnazija, projekto vadovė – gimnazijos direktorė Audronė Šverienė. Projekto biudžete yra numatytos lėšos projekto administratoriaus darbo užmokesčiui. </w:t>
      </w:r>
    </w:p>
    <w:p w14:paraId="4026172A" w14:textId="77777777" w:rsidR="00F82B76" w:rsidRPr="00EC47F1" w:rsidRDefault="00831F45" w:rsidP="00831F45">
      <w:pPr>
        <w:ind w:firstLine="1259"/>
        <w:jc w:val="both"/>
        <w:rPr>
          <w:sz w:val="20"/>
          <w:szCs w:val="20"/>
        </w:rPr>
      </w:pPr>
      <w:r w:rsidRPr="00EC47F1">
        <w:rPr>
          <w:sz w:val="20"/>
          <w:szCs w:val="20"/>
          <w:lang w:eastAsia="lt-LT"/>
        </w:rPr>
        <w:t xml:space="preserve">LR darbo kodekso 35 straipsnis reglamentuoja, kad </w:t>
      </w:r>
      <w:r w:rsidR="00F82B76" w:rsidRPr="00EC47F1">
        <w:rPr>
          <w:sz w:val="20"/>
          <w:szCs w:val="20"/>
          <w:lang w:eastAsia="lt-LT"/>
        </w:rPr>
        <w:t xml:space="preserve">„Darbo sutarties šalys susitarimu dėl papildomo darbo, kuris tampa darbo sutarties dalimi, gali susitarti dėl darbo sutartyje anksčiau nesulygtos papildomos darbo funkcijos atlikimo“. LR vietos savivaldos įstatymo 16 straipsnio </w:t>
      </w:r>
      <w:r w:rsidR="00FC44D3">
        <w:rPr>
          <w:sz w:val="20"/>
          <w:szCs w:val="20"/>
          <w:lang w:eastAsia="lt-LT"/>
        </w:rPr>
        <w:t>2 dalies 21 punktas</w:t>
      </w:r>
      <w:r w:rsidR="00F82B76" w:rsidRPr="00EC47F1">
        <w:rPr>
          <w:sz w:val="20"/>
          <w:szCs w:val="20"/>
          <w:lang w:eastAsia="lt-LT"/>
        </w:rPr>
        <w:t xml:space="preserve"> nustato išimtinę savivaldybės tarybos kompetenciją „</w:t>
      </w:r>
      <w:r w:rsidR="00F82B76" w:rsidRPr="00EC47F1">
        <w:rPr>
          <w:sz w:val="20"/>
          <w:szCs w:val="20"/>
        </w:rPr>
        <w:t>savivaldybės mokymo ir auklėjimo (toliau – švietimo) įstaigų vadovų skyrimas į pareigas ir atleidimas iš jų teisės aktų nustatyta tvarka“. Švietimo įstaigos vadovo paskyrimas yra neatsiejamas nuo susitarimo dėl būtinųjų darbo sutarties sąlygų – šiuo atveju apima ir susitarimą dėl papildomo darbo bei apmokėjimo už jį.</w:t>
      </w:r>
    </w:p>
    <w:p w14:paraId="105382B9" w14:textId="77777777" w:rsidR="00EC47F1" w:rsidRPr="00EC47F1" w:rsidRDefault="00EC47F1" w:rsidP="00831F45">
      <w:pPr>
        <w:ind w:firstLine="1259"/>
        <w:jc w:val="both"/>
        <w:rPr>
          <w:sz w:val="20"/>
          <w:szCs w:val="20"/>
        </w:rPr>
      </w:pPr>
      <w:r w:rsidRPr="00EC47F1">
        <w:rPr>
          <w:sz w:val="20"/>
          <w:szCs w:val="20"/>
        </w:rPr>
        <w:t>Sprendimo projekte nustatomos šios susitarimo dėl papildomo darbo sąlygos:</w:t>
      </w:r>
    </w:p>
    <w:p w14:paraId="6ECAAC3A" w14:textId="77777777" w:rsidR="00831F45" w:rsidRPr="00EC47F1" w:rsidRDefault="00EC47F1" w:rsidP="00831F45">
      <w:pPr>
        <w:ind w:firstLine="1259"/>
        <w:jc w:val="both"/>
        <w:rPr>
          <w:sz w:val="20"/>
          <w:szCs w:val="20"/>
          <w:lang w:eastAsia="lt-LT"/>
        </w:rPr>
      </w:pPr>
      <w:r w:rsidRPr="00EC47F1">
        <w:rPr>
          <w:sz w:val="20"/>
          <w:szCs w:val="20"/>
        </w:rPr>
        <w:t>1.</w:t>
      </w:r>
      <w:r w:rsidR="00F82B76" w:rsidRPr="00EC47F1">
        <w:rPr>
          <w:sz w:val="20"/>
          <w:szCs w:val="20"/>
          <w:lang w:eastAsia="lt-LT"/>
        </w:rPr>
        <w:t xml:space="preserve"> </w:t>
      </w:r>
      <w:r w:rsidR="00831F45" w:rsidRPr="00EC47F1">
        <w:rPr>
          <w:sz w:val="20"/>
          <w:szCs w:val="20"/>
          <w:lang w:eastAsia="lt-LT"/>
        </w:rPr>
        <w:t xml:space="preserve">Papildoma darbo funkcija – </w:t>
      </w:r>
      <w:r w:rsidR="00831F45" w:rsidRPr="00EC47F1">
        <w:rPr>
          <w:sz w:val="20"/>
          <w:szCs w:val="20"/>
        </w:rPr>
        <w:t xml:space="preserve">projekto </w:t>
      </w:r>
      <w:r w:rsidR="00831F45" w:rsidRPr="00EC47F1">
        <w:rPr>
          <w:color w:val="000000"/>
          <w:sz w:val="20"/>
          <w:szCs w:val="20"/>
        </w:rPr>
        <w:t>„Skuodo rajono Mosėdžio gimnazijos ir mokyklų</w:t>
      </w:r>
      <w:r w:rsidR="00996DE3">
        <w:rPr>
          <w:color w:val="000000"/>
          <w:sz w:val="20"/>
          <w:szCs w:val="20"/>
        </w:rPr>
        <w:t>-</w:t>
      </w:r>
      <w:r w:rsidR="00831F45" w:rsidRPr="00EC47F1">
        <w:rPr>
          <w:color w:val="000000"/>
          <w:sz w:val="20"/>
          <w:szCs w:val="20"/>
        </w:rPr>
        <w:t>partnerių matematikos mokymosi permainų modelis“ (toliau – projekt</w:t>
      </w:r>
      <w:r w:rsidR="00996DE3">
        <w:rPr>
          <w:color w:val="000000"/>
          <w:sz w:val="20"/>
          <w:szCs w:val="20"/>
        </w:rPr>
        <w:t>o</w:t>
      </w:r>
      <w:r w:rsidR="00831F45" w:rsidRPr="00EC47F1">
        <w:rPr>
          <w:color w:val="000000"/>
          <w:sz w:val="20"/>
          <w:szCs w:val="20"/>
        </w:rPr>
        <w:t xml:space="preserve">) </w:t>
      </w:r>
      <w:r w:rsidR="00831F45" w:rsidRPr="00EC47F1">
        <w:rPr>
          <w:sz w:val="20"/>
          <w:szCs w:val="20"/>
          <w:lang w:eastAsia="lt-LT"/>
        </w:rPr>
        <w:t xml:space="preserve">įgyvendinimas, </w:t>
      </w:r>
      <w:r w:rsidR="001B3A56">
        <w:rPr>
          <w:sz w:val="20"/>
          <w:szCs w:val="20"/>
          <w:lang w:eastAsia="lt-LT"/>
        </w:rPr>
        <w:t>einant</w:t>
      </w:r>
      <w:r w:rsidR="001B3A56" w:rsidRPr="00EC47F1">
        <w:rPr>
          <w:sz w:val="20"/>
          <w:szCs w:val="20"/>
          <w:lang w:eastAsia="lt-LT"/>
        </w:rPr>
        <w:t xml:space="preserve"> </w:t>
      </w:r>
      <w:r w:rsidR="00831F45" w:rsidRPr="00EC47F1">
        <w:rPr>
          <w:sz w:val="20"/>
          <w:szCs w:val="20"/>
          <w:lang w:eastAsia="lt-LT"/>
        </w:rPr>
        <w:t>projekto vadovo pareigas.</w:t>
      </w:r>
    </w:p>
    <w:p w14:paraId="703E0FAC" w14:textId="77777777" w:rsidR="00831F45" w:rsidRPr="00EC47F1" w:rsidRDefault="00831F45" w:rsidP="00831F45">
      <w:pPr>
        <w:ind w:firstLine="1259"/>
        <w:jc w:val="both"/>
        <w:rPr>
          <w:sz w:val="20"/>
          <w:szCs w:val="20"/>
          <w:lang w:eastAsia="lt-LT"/>
        </w:rPr>
      </w:pPr>
      <w:r w:rsidRPr="00EC47F1">
        <w:rPr>
          <w:sz w:val="20"/>
          <w:szCs w:val="20"/>
          <w:lang w:eastAsia="lt-LT"/>
        </w:rPr>
        <w:t>2. Funkcija atliekama tuo pačiu metu kaip ir pagrindinė darbo funkcija.</w:t>
      </w:r>
    </w:p>
    <w:p w14:paraId="17EC3B30" w14:textId="77777777" w:rsidR="00831F45" w:rsidRPr="00EC47F1" w:rsidRDefault="00831F45" w:rsidP="00831F45">
      <w:pPr>
        <w:ind w:firstLine="1259"/>
        <w:jc w:val="both"/>
        <w:rPr>
          <w:sz w:val="20"/>
          <w:szCs w:val="20"/>
          <w:lang w:eastAsia="lt-LT"/>
        </w:rPr>
      </w:pPr>
      <w:r w:rsidRPr="00EC47F1">
        <w:rPr>
          <w:sz w:val="20"/>
          <w:szCs w:val="20"/>
          <w:lang w:eastAsia="lt-LT"/>
        </w:rPr>
        <w:t xml:space="preserve">3. Nustatoma 166 Eur pareiginės algos priemoka </w:t>
      </w:r>
      <w:r w:rsidR="00996DE3" w:rsidRPr="00EC47F1">
        <w:rPr>
          <w:sz w:val="20"/>
          <w:szCs w:val="20"/>
          <w:lang w:eastAsia="lt-LT"/>
        </w:rPr>
        <w:t xml:space="preserve">kas mėnesį </w:t>
      </w:r>
      <w:r w:rsidRPr="00EC47F1">
        <w:rPr>
          <w:sz w:val="20"/>
          <w:szCs w:val="20"/>
          <w:lang w:eastAsia="lt-LT"/>
        </w:rPr>
        <w:t xml:space="preserve">už papildomą darbą. </w:t>
      </w:r>
    </w:p>
    <w:p w14:paraId="5CA76419" w14:textId="77777777" w:rsidR="00831F45" w:rsidRPr="00EC47F1" w:rsidRDefault="00831F45" w:rsidP="00831F45">
      <w:pPr>
        <w:ind w:firstLine="1259"/>
        <w:jc w:val="both"/>
        <w:rPr>
          <w:sz w:val="20"/>
          <w:szCs w:val="20"/>
          <w:lang w:eastAsia="lt-LT"/>
        </w:rPr>
      </w:pPr>
      <w:r w:rsidRPr="00EC47F1">
        <w:rPr>
          <w:sz w:val="20"/>
          <w:szCs w:val="20"/>
          <w:lang w:eastAsia="lt-LT"/>
        </w:rPr>
        <w:t>4. Papildoma funkcija vykdoma ir pareiginės algos priemoka mokama iš projekto lėšų nuo 2017 m. sausio 2 d. iki 2019 m. gruodžio 8 d.</w:t>
      </w:r>
    </w:p>
    <w:p w14:paraId="1CB7EDBF" w14:textId="77777777" w:rsidR="00EC47F1" w:rsidRPr="00EC47F1" w:rsidRDefault="00EC47F1" w:rsidP="00831F45">
      <w:pPr>
        <w:ind w:firstLine="1259"/>
        <w:jc w:val="both"/>
        <w:rPr>
          <w:sz w:val="20"/>
          <w:szCs w:val="20"/>
          <w:lang w:eastAsia="lt-LT"/>
        </w:rPr>
      </w:pPr>
    </w:p>
    <w:p w14:paraId="572889FC" w14:textId="77777777" w:rsidR="004C5CF5" w:rsidRPr="00EC47F1" w:rsidRDefault="009D325C" w:rsidP="004C5CF5">
      <w:pPr>
        <w:ind w:firstLine="720"/>
        <w:jc w:val="both"/>
        <w:rPr>
          <w:sz w:val="20"/>
          <w:szCs w:val="20"/>
        </w:rPr>
      </w:pPr>
      <w:r w:rsidRPr="00EC47F1">
        <w:rPr>
          <w:sz w:val="20"/>
          <w:szCs w:val="20"/>
        </w:rPr>
        <w:t xml:space="preserve">        2. Sprendimo projektas suderintas, specialistų vertinimai ir išvados. Ekonominiai skaičiavimai:</w:t>
      </w:r>
      <w:r w:rsidR="004C5CF5" w:rsidRPr="00EC47F1">
        <w:rPr>
          <w:bCs/>
          <w:sz w:val="20"/>
          <w:szCs w:val="20"/>
        </w:rPr>
        <w:t xml:space="preserve"> </w:t>
      </w:r>
    </w:p>
    <w:p w14:paraId="49425AF8" w14:textId="77777777" w:rsidR="009D325C" w:rsidRPr="00EC47F1" w:rsidRDefault="009B6027" w:rsidP="00EC47F1">
      <w:pPr>
        <w:ind w:firstLine="720"/>
        <w:jc w:val="both"/>
        <w:rPr>
          <w:sz w:val="20"/>
          <w:szCs w:val="20"/>
        </w:rPr>
      </w:pPr>
      <w:r w:rsidRPr="00EC47F1">
        <w:rPr>
          <w:sz w:val="20"/>
          <w:szCs w:val="20"/>
        </w:rPr>
        <w:t xml:space="preserve">       </w:t>
      </w:r>
      <w:r w:rsidR="00831F45" w:rsidRPr="00EC47F1">
        <w:rPr>
          <w:sz w:val="20"/>
          <w:szCs w:val="20"/>
        </w:rPr>
        <w:t>Priemoka bus mokama iš projekto lėšų, todėl savivaldybės biudžetui įtakos neturi</w:t>
      </w:r>
      <w:r w:rsidRPr="00EC47F1">
        <w:rPr>
          <w:sz w:val="20"/>
          <w:szCs w:val="20"/>
        </w:rPr>
        <w:t>.</w:t>
      </w:r>
    </w:p>
    <w:tbl>
      <w:tblPr>
        <w:tblW w:w="983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"/>
        <w:gridCol w:w="561"/>
        <w:gridCol w:w="2969"/>
        <w:gridCol w:w="439"/>
        <w:gridCol w:w="2268"/>
        <w:gridCol w:w="285"/>
        <w:gridCol w:w="1842"/>
        <w:gridCol w:w="1275"/>
        <w:gridCol w:w="62"/>
      </w:tblGrid>
      <w:tr w:rsidR="009D325C" w:rsidRPr="003844AD" w14:paraId="2BA7C4A0" w14:textId="77777777" w:rsidTr="00CD06D1">
        <w:trPr>
          <w:gridBefore w:val="1"/>
          <w:gridAfter w:val="1"/>
          <w:wBefore w:w="131" w:type="dxa"/>
          <w:wAfter w:w="62" w:type="dxa"/>
        </w:trPr>
        <w:tc>
          <w:tcPr>
            <w:tcW w:w="561" w:type="dxa"/>
          </w:tcPr>
          <w:p w14:paraId="11A8AE71" w14:textId="77777777" w:rsidR="009D325C" w:rsidRPr="001E23D0" w:rsidRDefault="009D325C" w:rsidP="00646CD7">
            <w:pPr>
              <w:jc w:val="center"/>
              <w:rPr>
                <w:sz w:val="18"/>
                <w:szCs w:val="18"/>
              </w:rPr>
            </w:pPr>
            <w:proofErr w:type="spellStart"/>
            <w:r w:rsidRPr="001E23D0">
              <w:rPr>
                <w:sz w:val="18"/>
                <w:szCs w:val="18"/>
              </w:rPr>
              <w:t>Eil.Nr</w:t>
            </w:r>
            <w:proofErr w:type="spellEnd"/>
            <w:r w:rsidRPr="001E23D0">
              <w:rPr>
                <w:sz w:val="18"/>
                <w:szCs w:val="18"/>
              </w:rPr>
              <w:t>.</w:t>
            </w:r>
          </w:p>
        </w:tc>
        <w:tc>
          <w:tcPr>
            <w:tcW w:w="3408" w:type="dxa"/>
            <w:gridSpan w:val="2"/>
          </w:tcPr>
          <w:p w14:paraId="0F38F06F" w14:textId="77777777" w:rsidR="009D325C" w:rsidRPr="001E23D0" w:rsidRDefault="009D325C" w:rsidP="00646CD7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Darbuotojo pareigos</w:t>
            </w:r>
          </w:p>
        </w:tc>
        <w:tc>
          <w:tcPr>
            <w:tcW w:w="2268" w:type="dxa"/>
          </w:tcPr>
          <w:p w14:paraId="166C7B76" w14:textId="77777777" w:rsidR="009D325C" w:rsidRPr="001E23D0" w:rsidRDefault="009D325C" w:rsidP="00646CD7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Vardas, pavardė</w:t>
            </w:r>
          </w:p>
        </w:tc>
        <w:tc>
          <w:tcPr>
            <w:tcW w:w="2127" w:type="dxa"/>
            <w:gridSpan w:val="2"/>
          </w:tcPr>
          <w:p w14:paraId="5AC92CFD" w14:textId="77777777" w:rsidR="009D325C" w:rsidRPr="001E23D0" w:rsidRDefault="009D325C" w:rsidP="00646CD7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Data</w:t>
            </w:r>
          </w:p>
        </w:tc>
        <w:tc>
          <w:tcPr>
            <w:tcW w:w="1275" w:type="dxa"/>
          </w:tcPr>
          <w:p w14:paraId="72CFDEEB" w14:textId="77777777" w:rsidR="009D325C" w:rsidRPr="001E23D0" w:rsidRDefault="009D325C" w:rsidP="00646CD7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Pastabos</w:t>
            </w:r>
          </w:p>
        </w:tc>
      </w:tr>
      <w:tr w:rsidR="009D325C" w:rsidRPr="00B02BF3" w14:paraId="0B6CAE0F" w14:textId="77777777" w:rsidTr="00CD06D1">
        <w:trPr>
          <w:gridBefore w:val="1"/>
          <w:gridAfter w:val="1"/>
          <w:wBefore w:w="131" w:type="dxa"/>
          <w:wAfter w:w="62" w:type="dxa"/>
          <w:trHeight w:val="301"/>
        </w:trPr>
        <w:tc>
          <w:tcPr>
            <w:tcW w:w="561" w:type="dxa"/>
          </w:tcPr>
          <w:p w14:paraId="5E2EED4A" w14:textId="77777777" w:rsidR="009D325C" w:rsidRPr="00B02BF3" w:rsidRDefault="009D325C" w:rsidP="00646CD7">
            <w:pPr>
              <w:jc w:val="both"/>
              <w:rPr>
                <w:sz w:val="18"/>
                <w:szCs w:val="18"/>
              </w:rPr>
            </w:pPr>
            <w:r w:rsidRPr="00B02BF3">
              <w:rPr>
                <w:sz w:val="18"/>
                <w:szCs w:val="18"/>
              </w:rPr>
              <w:t>1.</w:t>
            </w:r>
          </w:p>
        </w:tc>
        <w:tc>
          <w:tcPr>
            <w:tcW w:w="3408" w:type="dxa"/>
            <w:gridSpan w:val="2"/>
          </w:tcPr>
          <w:p w14:paraId="49520E71" w14:textId="77777777" w:rsidR="009D325C" w:rsidRPr="00B02BF3" w:rsidRDefault="009D325C" w:rsidP="00114B21">
            <w:pPr>
              <w:rPr>
                <w:sz w:val="18"/>
                <w:szCs w:val="18"/>
              </w:rPr>
            </w:pPr>
            <w:r w:rsidRPr="00B02BF3">
              <w:rPr>
                <w:sz w:val="18"/>
                <w:szCs w:val="18"/>
              </w:rPr>
              <w:t>Teisės, personalo ir dokumentų valdymo skyri</w:t>
            </w:r>
            <w:r w:rsidR="00114B21" w:rsidRPr="00B02BF3">
              <w:rPr>
                <w:sz w:val="18"/>
                <w:szCs w:val="18"/>
              </w:rPr>
              <w:t>a</w:t>
            </w:r>
            <w:r w:rsidRPr="00B02BF3">
              <w:rPr>
                <w:sz w:val="18"/>
                <w:szCs w:val="18"/>
              </w:rPr>
              <w:t>us</w:t>
            </w:r>
            <w:r w:rsidR="00114B21" w:rsidRPr="00B02BF3">
              <w:rPr>
                <w:sz w:val="18"/>
                <w:szCs w:val="18"/>
              </w:rPr>
              <w:t xml:space="preserve"> v</w:t>
            </w:r>
            <w:r w:rsidRPr="00B02BF3">
              <w:rPr>
                <w:sz w:val="18"/>
                <w:szCs w:val="18"/>
              </w:rPr>
              <w:t>edėja</w:t>
            </w:r>
          </w:p>
        </w:tc>
        <w:tc>
          <w:tcPr>
            <w:tcW w:w="2268" w:type="dxa"/>
          </w:tcPr>
          <w:p w14:paraId="6C00E7BB" w14:textId="77777777" w:rsidR="009D325C" w:rsidRPr="00B02BF3" w:rsidRDefault="009D325C" w:rsidP="00646CD7">
            <w:pPr>
              <w:jc w:val="both"/>
              <w:rPr>
                <w:sz w:val="18"/>
                <w:szCs w:val="18"/>
              </w:rPr>
            </w:pPr>
            <w:r w:rsidRPr="00B02BF3">
              <w:rPr>
                <w:sz w:val="18"/>
                <w:szCs w:val="18"/>
              </w:rPr>
              <w:t>Lijana Beinoraitė</w:t>
            </w:r>
          </w:p>
        </w:tc>
        <w:tc>
          <w:tcPr>
            <w:tcW w:w="2127" w:type="dxa"/>
            <w:gridSpan w:val="2"/>
          </w:tcPr>
          <w:p w14:paraId="79C6D33C" w14:textId="77777777" w:rsidR="009D325C" w:rsidRPr="00B02BF3" w:rsidRDefault="009D325C" w:rsidP="00646CD7">
            <w:pPr>
              <w:jc w:val="both"/>
              <w:rPr>
                <w:sz w:val="18"/>
                <w:szCs w:val="18"/>
              </w:rPr>
            </w:pPr>
            <w:r w:rsidRPr="00B02BF3">
              <w:rPr>
                <w:sz w:val="18"/>
                <w:szCs w:val="18"/>
              </w:rPr>
              <w:t>2018-01-15</w:t>
            </w:r>
          </w:p>
        </w:tc>
        <w:tc>
          <w:tcPr>
            <w:tcW w:w="1275" w:type="dxa"/>
          </w:tcPr>
          <w:p w14:paraId="5BA2B0FD" w14:textId="77777777" w:rsidR="009D325C" w:rsidRPr="00B02BF3" w:rsidRDefault="009D325C" w:rsidP="00646CD7">
            <w:pPr>
              <w:jc w:val="both"/>
              <w:rPr>
                <w:sz w:val="18"/>
                <w:szCs w:val="18"/>
              </w:rPr>
            </w:pPr>
          </w:p>
        </w:tc>
      </w:tr>
      <w:tr w:rsidR="009D325C" w:rsidRPr="00B02BF3" w14:paraId="2CABD600" w14:textId="77777777" w:rsidTr="00CD06D1">
        <w:trPr>
          <w:gridBefore w:val="1"/>
          <w:gridAfter w:val="1"/>
          <w:wBefore w:w="131" w:type="dxa"/>
          <w:wAfter w:w="62" w:type="dxa"/>
          <w:trHeight w:val="301"/>
        </w:trPr>
        <w:tc>
          <w:tcPr>
            <w:tcW w:w="561" w:type="dxa"/>
          </w:tcPr>
          <w:p w14:paraId="635E2840" w14:textId="77777777" w:rsidR="009D325C" w:rsidRPr="00B02BF3" w:rsidRDefault="009D325C" w:rsidP="00646CD7">
            <w:pPr>
              <w:jc w:val="both"/>
              <w:rPr>
                <w:sz w:val="18"/>
                <w:szCs w:val="18"/>
              </w:rPr>
            </w:pPr>
            <w:r w:rsidRPr="00B02BF3">
              <w:rPr>
                <w:sz w:val="18"/>
                <w:szCs w:val="18"/>
              </w:rPr>
              <w:t>2.</w:t>
            </w:r>
          </w:p>
        </w:tc>
        <w:tc>
          <w:tcPr>
            <w:tcW w:w="3408" w:type="dxa"/>
            <w:gridSpan w:val="2"/>
          </w:tcPr>
          <w:p w14:paraId="2E3AFEEF" w14:textId="77777777" w:rsidR="009D325C" w:rsidRPr="00B02BF3" w:rsidRDefault="009D325C" w:rsidP="00114B21">
            <w:pPr>
              <w:rPr>
                <w:sz w:val="18"/>
                <w:szCs w:val="18"/>
              </w:rPr>
            </w:pPr>
            <w:r w:rsidRPr="00B02BF3">
              <w:rPr>
                <w:sz w:val="18"/>
                <w:szCs w:val="18"/>
              </w:rPr>
              <w:t>Teisės, personalo ir dokumentų valdymo skyri</w:t>
            </w:r>
            <w:r w:rsidR="00114B21" w:rsidRPr="00B02BF3">
              <w:rPr>
                <w:sz w:val="18"/>
                <w:szCs w:val="18"/>
              </w:rPr>
              <w:t>a</w:t>
            </w:r>
            <w:r w:rsidRPr="00B02BF3">
              <w:rPr>
                <w:sz w:val="18"/>
                <w:szCs w:val="18"/>
              </w:rPr>
              <w:t>us</w:t>
            </w:r>
            <w:r w:rsidR="00114B21" w:rsidRPr="00B02BF3">
              <w:rPr>
                <w:sz w:val="18"/>
                <w:szCs w:val="18"/>
              </w:rPr>
              <w:t xml:space="preserve"> v</w:t>
            </w:r>
            <w:r w:rsidRPr="00B02BF3">
              <w:rPr>
                <w:sz w:val="18"/>
                <w:szCs w:val="18"/>
              </w:rPr>
              <w:t>yriausioji specialistė (kalbos tvarkymui)</w:t>
            </w:r>
          </w:p>
        </w:tc>
        <w:tc>
          <w:tcPr>
            <w:tcW w:w="2268" w:type="dxa"/>
          </w:tcPr>
          <w:p w14:paraId="2852EEF1" w14:textId="77777777" w:rsidR="009D325C" w:rsidRPr="00B02BF3" w:rsidRDefault="009D325C" w:rsidP="00646CD7">
            <w:pPr>
              <w:jc w:val="both"/>
              <w:rPr>
                <w:sz w:val="18"/>
                <w:szCs w:val="18"/>
              </w:rPr>
            </w:pPr>
            <w:r w:rsidRPr="00B02BF3">
              <w:rPr>
                <w:sz w:val="18"/>
                <w:szCs w:val="18"/>
              </w:rPr>
              <w:t xml:space="preserve">Živilė </w:t>
            </w:r>
            <w:proofErr w:type="spellStart"/>
            <w:r w:rsidRPr="00B02BF3">
              <w:rPr>
                <w:sz w:val="18"/>
                <w:szCs w:val="18"/>
              </w:rPr>
              <w:t>Sendrauskienė</w:t>
            </w:r>
            <w:proofErr w:type="spellEnd"/>
          </w:p>
        </w:tc>
        <w:tc>
          <w:tcPr>
            <w:tcW w:w="2127" w:type="dxa"/>
            <w:gridSpan w:val="2"/>
          </w:tcPr>
          <w:p w14:paraId="10A55E68" w14:textId="77777777" w:rsidR="009D325C" w:rsidRPr="00B02BF3" w:rsidRDefault="009D325C" w:rsidP="00646CD7">
            <w:pPr>
              <w:jc w:val="both"/>
              <w:rPr>
                <w:sz w:val="18"/>
                <w:szCs w:val="18"/>
              </w:rPr>
            </w:pPr>
            <w:r w:rsidRPr="00B02BF3">
              <w:rPr>
                <w:sz w:val="18"/>
                <w:szCs w:val="18"/>
              </w:rPr>
              <w:t>2018-01-15</w:t>
            </w:r>
          </w:p>
          <w:p w14:paraId="332380DE" w14:textId="77777777" w:rsidR="009D325C" w:rsidRPr="00B02BF3" w:rsidRDefault="009D325C" w:rsidP="00646C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4138A41" w14:textId="77777777" w:rsidR="009D325C" w:rsidRPr="00B02BF3" w:rsidRDefault="009D325C" w:rsidP="00646CD7">
            <w:pPr>
              <w:jc w:val="both"/>
              <w:rPr>
                <w:sz w:val="18"/>
                <w:szCs w:val="18"/>
              </w:rPr>
            </w:pPr>
          </w:p>
        </w:tc>
      </w:tr>
      <w:tr w:rsidR="009D325C" w:rsidRPr="003844AD" w14:paraId="5604EA10" w14:textId="77777777" w:rsidTr="00CD06D1">
        <w:trPr>
          <w:gridBefore w:val="1"/>
          <w:gridAfter w:val="1"/>
          <w:wBefore w:w="131" w:type="dxa"/>
          <w:wAfter w:w="62" w:type="dxa"/>
          <w:trHeight w:val="301"/>
        </w:trPr>
        <w:tc>
          <w:tcPr>
            <w:tcW w:w="396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73D978A" w14:textId="77777777" w:rsidR="00EC47F1" w:rsidRPr="009C164F" w:rsidRDefault="00EC47F1" w:rsidP="00646C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0EB654B" w14:textId="77777777" w:rsidR="009D325C" w:rsidRPr="009C164F" w:rsidRDefault="009D325C" w:rsidP="00646C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199D81F" w14:textId="77777777" w:rsidR="009D325C" w:rsidRPr="003314BC" w:rsidRDefault="009D325C" w:rsidP="00DE40C0">
            <w:pPr>
              <w:jc w:val="both"/>
              <w:rPr>
                <w:sz w:val="20"/>
                <w:szCs w:val="20"/>
              </w:rPr>
            </w:pPr>
            <w:r w:rsidRPr="003314BC">
              <w:rPr>
                <w:sz w:val="20"/>
                <w:szCs w:val="20"/>
              </w:rPr>
              <w:t xml:space="preserve">Priimtą sprendimą išsiųsti </w:t>
            </w:r>
            <w:r w:rsidR="00DE40C0" w:rsidRPr="003314BC">
              <w:rPr>
                <w:sz w:val="20"/>
                <w:szCs w:val="20"/>
              </w:rPr>
              <w:t>2</w:t>
            </w:r>
            <w:r w:rsidR="00114B21" w:rsidRPr="003314BC">
              <w:rPr>
                <w:sz w:val="20"/>
                <w:szCs w:val="20"/>
              </w:rPr>
              <w:t xml:space="preserve"> </w:t>
            </w:r>
            <w:r w:rsidRPr="003314BC">
              <w:rPr>
                <w:sz w:val="20"/>
                <w:szCs w:val="20"/>
              </w:rPr>
              <w:t>vnt. (pažymėti kam reikia daugiau):</w:t>
            </w:r>
          </w:p>
        </w:tc>
      </w:tr>
      <w:tr w:rsidR="009D325C" w:rsidRPr="003844AD" w14:paraId="7D9C1618" w14:textId="77777777" w:rsidTr="00CD06D1">
        <w:trPr>
          <w:gridBefore w:val="1"/>
          <w:gridAfter w:val="1"/>
          <w:wBefore w:w="131" w:type="dxa"/>
          <w:wAfter w:w="62" w:type="dxa"/>
          <w:trHeight w:val="301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4489F" w14:textId="77777777" w:rsidR="009D325C" w:rsidRPr="009C164F" w:rsidRDefault="009D325C" w:rsidP="00646C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2C94F" w14:textId="77777777" w:rsidR="009D325C" w:rsidRPr="009C164F" w:rsidRDefault="009D325C" w:rsidP="00646C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E1DBD5" w14:textId="77777777" w:rsidR="009D325C" w:rsidRPr="00C46598" w:rsidRDefault="009D325C" w:rsidP="00646CD7">
            <w:pPr>
              <w:jc w:val="both"/>
              <w:rPr>
                <w:sz w:val="20"/>
                <w:szCs w:val="20"/>
              </w:rPr>
            </w:pPr>
            <w:r w:rsidRPr="00C46598">
              <w:rPr>
                <w:sz w:val="20"/>
                <w:szCs w:val="20"/>
              </w:rPr>
              <w:t>1.</w:t>
            </w:r>
            <w:r w:rsidR="00114B21" w:rsidRPr="00C46598">
              <w:rPr>
                <w:sz w:val="20"/>
                <w:szCs w:val="20"/>
              </w:rPr>
              <w:t xml:space="preserve"> Teisės, personalo ir dokumentų valdymo skyriui </w:t>
            </w:r>
            <w:r w:rsidR="00DE40C0" w:rsidRPr="00C46598">
              <w:rPr>
                <w:sz w:val="20"/>
                <w:szCs w:val="20"/>
              </w:rPr>
              <w:t>1</w:t>
            </w:r>
            <w:r w:rsidR="00114B21" w:rsidRPr="00C46598">
              <w:rPr>
                <w:sz w:val="20"/>
                <w:szCs w:val="20"/>
              </w:rPr>
              <w:t xml:space="preserve"> vnt.</w:t>
            </w:r>
          </w:p>
          <w:p w14:paraId="38BB1EDF" w14:textId="77777777" w:rsidR="009D325C" w:rsidRPr="00C46598" w:rsidRDefault="009D325C" w:rsidP="00FC44D3">
            <w:pPr>
              <w:jc w:val="both"/>
              <w:rPr>
                <w:sz w:val="20"/>
                <w:szCs w:val="20"/>
              </w:rPr>
            </w:pPr>
            <w:r w:rsidRPr="00C46598">
              <w:rPr>
                <w:sz w:val="20"/>
                <w:szCs w:val="20"/>
              </w:rPr>
              <w:t>2.</w:t>
            </w:r>
            <w:r w:rsidR="00114B21" w:rsidRPr="00C46598">
              <w:rPr>
                <w:sz w:val="20"/>
                <w:szCs w:val="20"/>
              </w:rPr>
              <w:t xml:space="preserve"> </w:t>
            </w:r>
            <w:r w:rsidR="00FC44D3">
              <w:rPr>
                <w:sz w:val="20"/>
                <w:szCs w:val="20"/>
              </w:rPr>
              <w:t>Biudžetinių įstaigų buhalterinės apskaitos</w:t>
            </w:r>
            <w:r w:rsidR="00DE40C0" w:rsidRPr="00C46598">
              <w:rPr>
                <w:sz w:val="20"/>
                <w:szCs w:val="20"/>
              </w:rPr>
              <w:t xml:space="preserve"> skyriui 1 vnt.</w:t>
            </w:r>
          </w:p>
        </w:tc>
      </w:tr>
      <w:tr w:rsidR="009D325C" w:rsidRPr="00EC47F1" w14:paraId="7C8E615A" w14:textId="77777777" w:rsidTr="00CD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661" w:type="dxa"/>
            <w:gridSpan w:val="3"/>
            <w:shd w:val="clear" w:color="auto" w:fill="auto"/>
          </w:tcPr>
          <w:p w14:paraId="680882B0" w14:textId="77777777" w:rsidR="009D325C" w:rsidRPr="00EC47F1" w:rsidRDefault="009D325C" w:rsidP="00646CD7">
            <w:pPr>
              <w:rPr>
                <w:sz w:val="20"/>
                <w:szCs w:val="20"/>
              </w:rPr>
            </w:pPr>
            <w:r w:rsidRPr="00EC47F1">
              <w:rPr>
                <w:sz w:val="20"/>
                <w:szCs w:val="20"/>
              </w:rPr>
              <w:t>Projekto autor</w:t>
            </w:r>
            <w:r w:rsidR="00C46598" w:rsidRPr="00EC47F1">
              <w:rPr>
                <w:sz w:val="20"/>
                <w:szCs w:val="20"/>
              </w:rPr>
              <w:t>ė</w:t>
            </w:r>
          </w:p>
        </w:tc>
        <w:tc>
          <w:tcPr>
            <w:tcW w:w="2992" w:type="dxa"/>
            <w:gridSpan w:val="3"/>
            <w:shd w:val="clear" w:color="auto" w:fill="auto"/>
          </w:tcPr>
          <w:p w14:paraId="298A9067" w14:textId="77777777" w:rsidR="009D325C" w:rsidRPr="00EC47F1" w:rsidRDefault="009D325C" w:rsidP="00646CD7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  <w:gridSpan w:val="3"/>
            <w:shd w:val="clear" w:color="auto" w:fill="auto"/>
          </w:tcPr>
          <w:p w14:paraId="43D27990" w14:textId="77777777" w:rsidR="009D325C" w:rsidRPr="00EC47F1" w:rsidRDefault="009D325C" w:rsidP="00646CD7">
            <w:pPr>
              <w:rPr>
                <w:sz w:val="20"/>
                <w:szCs w:val="20"/>
              </w:rPr>
            </w:pPr>
          </w:p>
        </w:tc>
      </w:tr>
      <w:tr w:rsidR="009D325C" w:rsidRPr="00EC47F1" w14:paraId="78537555" w14:textId="77777777" w:rsidTr="00CD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3661" w:type="dxa"/>
            <w:gridSpan w:val="3"/>
            <w:shd w:val="clear" w:color="auto" w:fill="auto"/>
          </w:tcPr>
          <w:p w14:paraId="7D39A3F1" w14:textId="77777777" w:rsidR="00114B21" w:rsidRPr="00EC47F1" w:rsidRDefault="00B02BF3" w:rsidP="00646CD7">
            <w:pPr>
              <w:rPr>
                <w:color w:val="C00000"/>
                <w:sz w:val="20"/>
                <w:szCs w:val="20"/>
              </w:rPr>
            </w:pPr>
            <w:r w:rsidRPr="00EC47F1">
              <w:rPr>
                <w:sz w:val="20"/>
                <w:szCs w:val="20"/>
              </w:rPr>
              <w:t>Teisės, personalo ir dokumentų valdymo skyriaus vyriausioji specialistė</w:t>
            </w:r>
          </w:p>
        </w:tc>
        <w:tc>
          <w:tcPr>
            <w:tcW w:w="2992" w:type="dxa"/>
            <w:gridSpan w:val="3"/>
            <w:shd w:val="clear" w:color="auto" w:fill="auto"/>
          </w:tcPr>
          <w:p w14:paraId="27534445" w14:textId="77777777" w:rsidR="009D325C" w:rsidRPr="00EC47F1" w:rsidRDefault="009D325C" w:rsidP="006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9" w:type="dxa"/>
            <w:gridSpan w:val="3"/>
            <w:shd w:val="clear" w:color="auto" w:fill="auto"/>
          </w:tcPr>
          <w:p w14:paraId="406EDE50" w14:textId="77777777" w:rsidR="009D325C" w:rsidRPr="00EC47F1" w:rsidRDefault="00B02BF3" w:rsidP="003314BC">
            <w:pPr>
              <w:jc w:val="right"/>
              <w:rPr>
                <w:iCs/>
                <w:sz w:val="20"/>
                <w:szCs w:val="20"/>
              </w:rPr>
            </w:pPr>
            <w:r w:rsidRPr="00EC47F1">
              <w:rPr>
                <w:sz w:val="20"/>
                <w:szCs w:val="20"/>
                <w:lang w:eastAsia="de-DE"/>
              </w:rPr>
              <w:t>Alina Beniušienė</w:t>
            </w:r>
          </w:p>
        </w:tc>
      </w:tr>
    </w:tbl>
    <w:p w14:paraId="34C928A7" w14:textId="77777777" w:rsidR="00114B21" w:rsidRPr="00EC47F1" w:rsidRDefault="00114B21" w:rsidP="009D325C">
      <w:pPr>
        <w:jc w:val="both"/>
        <w:rPr>
          <w:sz w:val="20"/>
          <w:szCs w:val="20"/>
        </w:rPr>
      </w:pPr>
    </w:p>
    <w:p w14:paraId="2429625D" w14:textId="77777777" w:rsidR="009D325C" w:rsidRPr="00EC47F1" w:rsidRDefault="009D325C" w:rsidP="009D325C">
      <w:pPr>
        <w:jc w:val="both"/>
        <w:rPr>
          <w:sz w:val="20"/>
          <w:szCs w:val="20"/>
        </w:rPr>
      </w:pPr>
      <w:r w:rsidRPr="00EC47F1">
        <w:rPr>
          <w:sz w:val="20"/>
          <w:szCs w:val="20"/>
        </w:rPr>
        <w:t>SUDERINTA</w:t>
      </w:r>
      <w:r w:rsidRPr="00EC47F1">
        <w:rPr>
          <w:sz w:val="20"/>
          <w:szCs w:val="20"/>
        </w:rPr>
        <w:br/>
        <w:t>Administracijos direktorius</w:t>
      </w:r>
    </w:p>
    <w:p w14:paraId="62AF5F80" w14:textId="77777777" w:rsidR="009D325C" w:rsidRPr="00EC47F1" w:rsidRDefault="009D325C" w:rsidP="009D325C">
      <w:pPr>
        <w:jc w:val="both"/>
        <w:rPr>
          <w:sz w:val="20"/>
          <w:szCs w:val="20"/>
        </w:rPr>
      </w:pPr>
      <w:r w:rsidRPr="00EC47F1">
        <w:rPr>
          <w:sz w:val="20"/>
          <w:szCs w:val="20"/>
        </w:rPr>
        <w:t>Kazys Viršilas</w:t>
      </w:r>
    </w:p>
    <w:p w14:paraId="7CEFA9E8" w14:textId="77777777" w:rsidR="007724E1" w:rsidRPr="00EC47F1" w:rsidRDefault="009D325C" w:rsidP="009D325C">
      <w:pPr>
        <w:jc w:val="both"/>
        <w:rPr>
          <w:sz w:val="20"/>
          <w:szCs w:val="20"/>
        </w:rPr>
      </w:pPr>
      <w:r w:rsidRPr="00EC47F1">
        <w:rPr>
          <w:sz w:val="20"/>
          <w:szCs w:val="20"/>
        </w:rPr>
        <w:t>2018-01-15</w:t>
      </w:r>
    </w:p>
    <w:sectPr w:rsidR="007724E1" w:rsidRPr="00EC47F1" w:rsidSect="00114B21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E92FB" w14:textId="77777777" w:rsidR="00E859CF" w:rsidRDefault="00E859CF" w:rsidP="009D325C">
      <w:r>
        <w:separator/>
      </w:r>
    </w:p>
  </w:endnote>
  <w:endnote w:type="continuationSeparator" w:id="0">
    <w:p w14:paraId="034101B7" w14:textId="77777777" w:rsidR="00E859CF" w:rsidRDefault="00E859CF" w:rsidP="009D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17EC6" w14:textId="77777777" w:rsidR="00E859CF" w:rsidRDefault="00E859CF" w:rsidP="009D325C">
      <w:r>
        <w:separator/>
      </w:r>
    </w:p>
  </w:footnote>
  <w:footnote w:type="continuationSeparator" w:id="0">
    <w:p w14:paraId="27291AC8" w14:textId="77777777" w:rsidR="00E859CF" w:rsidRDefault="00E859CF" w:rsidP="009D3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9CEBB" w14:textId="77777777" w:rsidR="00114B21" w:rsidRDefault="00114B21">
    <w:pPr>
      <w:pStyle w:val="Antrats"/>
      <w:jc w:val="center"/>
    </w:pPr>
  </w:p>
  <w:p w14:paraId="656CA849" w14:textId="77777777" w:rsidR="00114B21" w:rsidRDefault="00114B2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1686669"/>
      <w:docPartObj>
        <w:docPartGallery w:val="Page Numbers (Top of Page)"/>
        <w:docPartUnique/>
      </w:docPartObj>
    </w:sdtPr>
    <w:sdtEndPr/>
    <w:sdtContent>
      <w:p w14:paraId="2D99FF04" w14:textId="77777777" w:rsidR="00114B21" w:rsidRDefault="00114B2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7D913F9" w14:textId="77777777" w:rsidR="009D325C" w:rsidRDefault="009D325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110B4C2"/>
    <w:lvl w:ilvl="0">
      <w:start w:val="1"/>
      <w:numFmt w:val="decimal"/>
      <w:pStyle w:val="BBDPaveiksliukonumeracija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34FB7"/>
    <w:multiLevelType w:val="hybridMultilevel"/>
    <w:tmpl w:val="D9D201E2"/>
    <w:lvl w:ilvl="0" w:tplc="A684B032">
      <w:start w:val="1"/>
      <w:numFmt w:val="decimal"/>
      <w:lvlText w:val="%1 lentelė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38D"/>
    <w:multiLevelType w:val="multilevel"/>
    <w:tmpl w:val="8B720D02"/>
    <w:lvl w:ilvl="0">
      <w:start w:val="1"/>
      <w:numFmt w:val="decimal"/>
      <w:pStyle w:val="Lentels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8C5CA0"/>
    <w:multiLevelType w:val="multilevel"/>
    <w:tmpl w:val="BCB01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 %2. %3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Restart w:val="0"/>
      <w:lvlText w:val="%4 lentelė. 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5 pav. "/>
      <w:lvlJc w:val="left"/>
      <w:pPr>
        <w:ind w:left="1135" w:hanging="567"/>
      </w:pPr>
      <w:rPr>
        <w:rFonts w:ascii="Times New Roman" w:hAnsi="Times New Roman" w:hint="default"/>
        <w:b/>
        <w:i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762D18"/>
    <w:multiLevelType w:val="multilevel"/>
    <w:tmpl w:val="74685E18"/>
    <w:lvl w:ilvl="0">
      <w:start w:val="1"/>
      <w:numFmt w:val="decimal"/>
      <w:pStyle w:val="Pav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69C01C5"/>
    <w:multiLevelType w:val="hybridMultilevel"/>
    <w:tmpl w:val="4322E606"/>
    <w:lvl w:ilvl="0" w:tplc="0270BC72">
      <w:start w:val="1"/>
      <w:numFmt w:val="decimal"/>
      <w:lvlText w:val="%1 pav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C5689"/>
    <w:multiLevelType w:val="hybridMultilevel"/>
    <w:tmpl w:val="D38C3E2A"/>
    <w:lvl w:ilvl="0" w:tplc="142E671A">
      <w:start w:val="1"/>
      <w:numFmt w:val="decimal"/>
      <w:lvlText w:val="%1 lentelė.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5C"/>
    <w:rsid w:val="00114B21"/>
    <w:rsid w:val="001727F8"/>
    <w:rsid w:val="001B3A56"/>
    <w:rsid w:val="001C3AAC"/>
    <w:rsid w:val="00230945"/>
    <w:rsid w:val="002E2DC9"/>
    <w:rsid w:val="003314BC"/>
    <w:rsid w:val="00384540"/>
    <w:rsid w:val="003A462B"/>
    <w:rsid w:val="00415AA7"/>
    <w:rsid w:val="0042341F"/>
    <w:rsid w:val="004915E0"/>
    <w:rsid w:val="004C5CF5"/>
    <w:rsid w:val="005723E1"/>
    <w:rsid w:val="005A7744"/>
    <w:rsid w:val="005C1C7A"/>
    <w:rsid w:val="00636B97"/>
    <w:rsid w:val="007724E1"/>
    <w:rsid w:val="00831F45"/>
    <w:rsid w:val="00996DE3"/>
    <w:rsid w:val="009A5806"/>
    <w:rsid w:val="009B6027"/>
    <w:rsid w:val="009D325C"/>
    <w:rsid w:val="00A05993"/>
    <w:rsid w:val="00A9382D"/>
    <w:rsid w:val="00AA08F9"/>
    <w:rsid w:val="00AF6B4B"/>
    <w:rsid w:val="00B02BF3"/>
    <w:rsid w:val="00BB6911"/>
    <w:rsid w:val="00BC6745"/>
    <w:rsid w:val="00C46598"/>
    <w:rsid w:val="00CC693A"/>
    <w:rsid w:val="00CD06D1"/>
    <w:rsid w:val="00D14922"/>
    <w:rsid w:val="00D349C0"/>
    <w:rsid w:val="00DE40C0"/>
    <w:rsid w:val="00E14071"/>
    <w:rsid w:val="00E25B5E"/>
    <w:rsid w:val="00E825A5"/>
    <w:rsid w:val="00E859CF"/>
    <w:rsid w:val="00EC1F8A"/>
    <w:rsid w:val="00EC2A89"/>
    <w:rsid w:val="00EC47F1"/>
    <w:rsid w:val="00F60864"/>
    <w:rsid w:val="00F82B76"/>
    <w:rsid w:val="00F845AC"/>
    <w:rsid w:val="00FC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7829"/>
  <w15:chartTrackingRefBased/>
  <w15:docId w15:val="{9DD50216-0CB8-427C-BC63-D9019998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D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numPr>
        <w:numId w:val="4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basedOn w:val="Numatytasispastraiposriftas"/>
    <w:link w:val="PavNR"/>
    <w:rsid w:val="00636B97"/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0">
    <w:name w:val="Lentelės NR."/>
    <w:basedOn w:val="prastasis"/>
    <w:link w:val="LentelsNRDiagrama"/>
    <w:autoRedefine/>
    <w:qFormat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character" w:customStyle="1" w:styleId="LentelsNRDiagrama">
    <w:name w:val="Lentelės NR. Diagrama"/>
    <w:basedOn w:val="Numatytasispastraiposriftas"/>
    <w:link w:val="LentelsNR0"/>
    <w:rsid w:val="00636B97"/>
    <w:rPr>
      <w:i/>
      <w:color w:val="BFBFBF"/>
      <w:sz w:val="24"/>
      <w:szCs w:val="24"/>
    </w:rPr>
  </w:style>
  <w:style w:type="paragraph" w:customStyle="1" w:styleId="LentelsNr">
    <w:name w:val="Lentelės Nr."/>
    <w:basedOn w:val="prastasis"/>
    <w:link w:val="LentelsNrDiagrama0"/>
    <w:autoRedefine/>
    <w:qFormat/>
    <w:rsid w:val="00384540"/>
    <w:pPr>
      <w:numPr>
        <w:numId w:val="7"/>
      </w:num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character" w:customStyle="1" w:styleId="LentelsNrDiagrama0">
    <w:name w:val="Lentelės Nr. Diagrama"/>
    <w:basedOn w:val="Numatytasispastraiposriftas"/>
    <w:link w:val="LentelsNr"/>
    <w:rsid w:val="00384540"/>
    <w:rPr>
      <w:i/>
      <w:sz w:val="24"/>
      <w:szCs w:val="24"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numPr>
        <w:ilvl w:val="4"/>
        <w:numId w:val="1"/>
      </w:numPr>
      <w:tabs>
        <w:tab w:val="clear" w:pos="360"/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vadinimas">
    <w:name w:val="Title"/>
    <w:basedOn w:val="prastasis"/>
    <w:link w:val="PavadinimasDiagrama"/>
    <w:qFormat/>
    <w:rsid w:val="009D325C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character" w:customStyle="1" w:styleId="PaantratDiagrama">
    <w:name w:val="Paantraštė Diagrama"/>
    <w:basedOn w:val="Numatytasispastraiposriftas"/>
    <w:link w:val="Paantrat"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845A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4B2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4B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1963</Words>
  <Characters>1119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cp:keywords/>
  <dc:description/>
  <cp:lastModifiedBy>simajablonskiene@gmail.com</cp:lastModifiedBy>
  <cp:revision>2</cp:revision>
  <cp:lastPrinted>2018-01-15T15:36:00Z</cp:lastPrinted>
  <dcterms:created xsi:type="dcterms:W3CDTF">2018-01-15T15:36:00Z</dcterms:created>
  <dcterms:modified xsi:type="dcterms:W3CDTF">2018-01-15T15:36:00Z</dcterms:modified>
</cp:coreProperties>
</file>