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6F48B3B" w:rsidR="00B07BC5" w:rsidRDefault="006F63E8">
      <w:pPr>
        <w:pStyle w:val="Pavadinimas"/>
        <w:rPr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6F2A6E5">
                <wp:simplePos x="0" y="0"/>
                <wp:positionH relativeFrom="column">
                  <wp:posOffset>4853940</wp:posOffset>
                </wp:positionH>
                <wp:positionV relativeFrom="paragraph">
                  <wp:posOffset>208915</wp:posOffset>
                </wp:positionV>
                <wp:extent cx="1565910" cy="13144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04BCC" id="Text Box 2" o:spid="_x0000_s1026" style="position:absolute;left:0;text-align:left;margin-left:382.2pt;margin-top:16.45pt;width:123.3pt;height:103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rPr>
          <w:sz w:val="28"/>
          <w:szCs w:val="28"/>
        </w:rPr>
        <w:t>SKUODO  RAJONO SAVIVALDYBĖS TARYBA</w:t>
      </w:r>
    </w:p>
    <w:p w14:paraId="02D04B72" w14:textId="75CDE5C4" w:rsidR="00B07BC5" w:rsidRPr="00294359" w:rsidRDefault="00B07BC5">
      <w:pPr>
        <w:jc w:val="center"/>
        <w:rPr>
          <w:sz w:val="20"/>
          <w:szCs w:val="20"/>
        </w:rPr>
      </w:pPr>
    </w:p>
    <w:p w14:paraId="02D04B73" w14:textId="2262E71B" w:rsidR="00B07BC5" w:rsidRDefault="00C60D3D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AF4752F" w:rsidR="00B07BC5" w:rsidRDefault="00675898" w:rsidP="00487DDB">
            <w:pPr>
              <w:jc w:val="right"/>
            </w:pPr>
            <w:r>
              <w:t xml:space="preserve">2021 </w:t>
            </w:r>
            <w:r w:rsidR="00C60D3D">
              <w:t>m.</w:t>
            </w:r>
            <w:r w:rsidR="00507A6B">
              <w:t xml:space="preserve"> liepos 9</w:t>
            </w:r>
            <w:r w:rsidR="00487DDB">
              <w:t xml:space="preserve"> </w:t>
            </w:r>
            <w:r w:rsidR="00C60D3D"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63A89D53" w:rsidR="00B07BC5" w:rsidRDefault="00C60D3D">
            <w:r>
              <w:t>Nr. T10</w:t>
            </w:r>
            <w:r w:rsidR="00733C28">
              <w:t>-</w:t>
            </w:r>
            <w:r w:rsidR="001536A1">
              <w:t>146/T9-</w:t>
            </w:r>
            <w:bookmarkStart w:id="0" w:name="_GoBack"/>
            <w:bookmarkEnd w:id="0"/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22DE517E" w14:textId="1EE2D79B" w:rsidR="00471055" w:rsidRPr="00471055" w:rsidRDefault="00C60D3D" w:rsidP="00471055">
      <w:pPr>
        <w:ind w:firstLine="1247"/>
        <w:jc w:val="both"/>
        <w:rPr>
          <w:b/>
          <w:color w:val="00000A"/>
        </w:rPr>
      </w:pPr>
      <w:r>
        <w:t xml:space="preserve">Sprendimo projekto pavadinimas </w:t>
      </w:r>
      <w:r w:rsidR="00471055" w:rsidRPr="00471055">
        <w:rPr>
          <w:b/>
          <w:caps/>
          <w:color w:val="00000A"/>
          <w:lang w:eastAsia="lt-LT"/>
        </w:rPr>
        <w:t>DĖL Skuodo rajono savivaldybės tarybos 2021 m. balandžio 29 d. sprendimo nr. T9-76 „</w:t>
      </w:r>
      <w:r w:rsidR="00471055">
        <w:rPr>
          <w:b/>
          <w:caps/>
          <w:color w:val="00000A"/>
          <w:lang w:eastAsia="lt-LT"/>
        </w:rPr>
        <w:t xml:space="preserve">dĖL </w:t>
      </w:r>
      <w:r w:rsidR="00471055" w:rsidRPr="00471055">
        <w:rPr>
          <w:b/>
          <w:caps/>
          <w:color w:val="00000A"/>
          <w:lang w:eastAsia="lt-LT"/>
        </w:rPr>
        <w:t>kriterijŲ, pagal kuriuos nustatoma, kada savivaldybės infrastruktūros plėtros įmoka nemokama arba mokama dalimis, IR SKUODO RAJONO savivaldybės infrastruktūros plėtros įmokos mokėjimo ir atleidimo nuo jos mokėjimo tvarkos aprašo</w:t>
      </w:r>
      <w:bookmarkStart w:id="1" w:name="_Hlk37847685"/>
      <w:r w:rsidR="00471055" w:rsidRPr="00471055">
        <w:rPr>
          <w:b/>
          <w:color w:val="00000A"/>
        </w:rPr>
        <w:t xml:space="preserve"> </w:t>
      </w:r>
      <w:bookmarkEnd w:id="1"/>
      <w:r w:rsidR="00471055" w:rsidRPr="00471055">
        <w:rPr>
          <w:b/>
          <w:color w:val="00000A"/>
        </w:rPr>
        <w:t>TVIRTINIMO“ 2.6 PAPUNKČIO PAKEITIMO</w:t>
      </w:r>
    </w:p>
    <w:p w14:paraId="02D04B7F" w14:textId="77777777" w:rsidR="00B07BC5" w:rsidRDefault="00B07BC5" w:rsidP="00647544">
      <w:pPr>
        <w:ind w:firstLine="1247"/>
        <w:jc w:val="both"/>
      </w:pPr>
    </w:p>
    <w:p w14:paraId="54CCABF9" w14:textId="355F9478" w:rsidR="00B4329E" w:rsidRDefault="00B4329E" w:rsidP="00647544">
      <w:pPr>
        <w:ind w:firstLine="1247"/>
        <w:jc w:val="both"/>
      </w:pPr>
      <w:r>
        <w:t>Pranešėja</w:t>
      </w:r>
      <w:r w:rsidR="00CF0A5F">
        <w:t>s</w:t>
      </w:r>
      <w:r>
        <w:t xml:space="preserve"> </w:t>
      </w:r>
      <w:r w:rsidR="00CF0A5F">
        <w:t>Vygintas Pitrėnas</w:t>
      </w:r>
    </w:p>
    <w:p w14:paraId="2ECF98E9" w14:textId="77777777" w:rsidR="00BB76AF" w:rsidRDefault="00BB76AF" w:rsidP="00647544">
      <w:pPr>
        <w:ind w:firstLine="1247"/>
        <w:jc w:val="both"/>
      </w:pPr>
    </w:p>
    <w:p w14:paraId="40B73460" w14:textId="77777777" w:rsidR="00B4329E" w:rsidRDefault="00B4329E" w:rsidP="00647544">
      <w:pPr>
        <w:ind w:firstLine="1247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6FAABFB5" w14:textId="13B254A1" w:rsidR="00565C1C" w:rsidRDefault="00487DDB" w:rsidP="00CF0A5F">
      <w:pPr>
        <w:tabs>
          <w:tab w:val="left" w:pos="720"/>
        </w:tabs>
        <w:ind w:firstLine="1247"/>
        <w:jc w:val="both"/>
      </w:pPr>
      <w:r w:rsidRPr="002176F4">
        <w:t xml:space="preserve">Sprendimo tikslas – </w:t>
      </w:r>
      <w:r w:rsidR="00565C1C">
        <w:t xml:space="preserve">sumažinti gyventojams administracinę naštą pateikti perteklinius dokumentus. Vietoj reikalavimo </w:t>
      </w:r>
      <w:r w:rsidR="00565C1C" w:rsidRPr="00B84FA9">
        <w:t>per 20 (dvidešimt) darbo dienų nuo savivaldybės infrastruktūros plėtros įmokos apskaičiavimo dienos pateik</w:t>
      </w:r>
      <w:r w:rsidR="00565C1C">
        <w:t>ti</w:t>
      </w:r>
      <w:r w:rsidR="00565C1C" w:rsidRPr="00B84FA9">
        <w:t xml:space="preserve"> savivaldybės infrastruktūros plėtros organizatoriui banko ar draudimo kompanijos garantiją arba laidavimo raštą, kuriuo būtų užtikrinamas apskaičiuotos savivaldybės infrastruktūros plėtros įmokos sumokėjimas pilna savivaldybės infrastruktūros plėtros įmokos suma</w:t>
      </w:r>
      <w:r w:rsidR="00123D6B">
        <w:t>,</w:t>
      </w:r>
      <w:r w:rsidR="00565C1C">
        <w:t xml:space="preserve"> pasirašomas s</w:t>
      </w:r>
      <w:r w:rsidR="00565C1C" w:rsidRPr="00565C1C">
        <w:t>usitarimas dėl Skuodo rajono savivaldybės infrastruktūros plėtros įmokos mokėjimo dalimis</w:t>
      </w:r>
      <w:r w:rsidR="00565C1C">
        <w:t>.</w:t>
      </w:r>
    </w:p>
    <w:p w14:paraId="02D04B84" w14:textId="27BD9948" w:rsidR="00B07BC5" w:rsidRPr="00CF0A5F" w:rsidRDefault="00123D6B" w:rsidP="00647544">
      <w:pPr>
        <w:ind w:firstLine="1247"/>
        <w:jc w:val="both"/>
      </w:pPr>
      <w:r>
        <w:t>2</w:t>
      </w:r>
      <w:r w:rsidR="00C60D3D" w:rsidRPr="00CF0A5F">
        <w:t>. Sprendimo projektas suderintas, specialistų vertinimai ir išvados. Ekonominiai skaičiavimai:</w:t>
      </w:r>
    </w:p>
    <w:tbl>
      <w:tblPr>
        <w:tblW w:w="9775" w:type="dxa"/>
        <w:tblInd w:w="-2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66"/>
        <w:gridCol w:w="82"/>
        <w:gridCol w:w="2542"/>
        <w:gridCol w:w="2046"/>
        <w:gridCol w:w="1188"/>
        <w:gridCol w:w="66"/>
      </w:tblGrid>
      <w:tr w:rsidR="00B07BC5" w:rsidRPr="00CF0A5F" w14:paraId="02D04B8B" w14:textId="77777777" w:rsidTr="00BB76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BB76AF" w:rsidRDefault="00C60D3D">
            <w:pPr>
              <w:jc w:val="center"/>
              <w:rPr>
                <w:sz w:val="18"/>
                <w:szCs w:val="18"/>
              </w:rPr>
            </w:pPr>
            <w:r w:rsidRPr="00BB76AF">
              <w:rPr>
                <w:sz w:val="18"/>
                <w:szCs w:val="18"/>
              </w:rPr>
              <w:t>Eil.</w:t>
            </w:r>
            <w:r w:rsidR="00D60EFA" w:rsidRPr="00BB76AF">
              <w:rPr>
                <w:sz w:val="18"/>
                <w:szCs w:val="18"/>
              </w:rPr>
              <w:t xml:space="preserve"> </w:t>
            </w:r>
            <w:r w:rsidRPr="00BB76AF">
              <w:rPr>
                <w:sz w:val="18"/>
                <w:szCs w:val="18"/>
              </w:rPr>
              <w:t>Nr.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BB76AF" w:rsidRDefault="00C60D3D">
            <w:pPr>
              <w:jc w:val="center"/>
              <w:rPr>
                <w:sz w:val="18"/>
                <w:szCs w:val="18"/>
              </w:rPr>
            </w:pPr>
            <w:r w:rsidRPr="00BB76AF">
              <w:rPr>
                <w:sz w:val="18"/>
                <w:szCs w:val="18"/>
              </w:rPr>
              <w:t>Darbuotojo pareigos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BB76AF" w:rsidRDefault="00C60D3D">
            <w:pPr>
              <w:jc w:val="center"/>
              <w:rPr>
                <w:sz w:val="18"/>
                <w:szCs w:val="18"/>
              </w:rPr>
            </w:pPr>
            <w:r w:rsidRPr="00BB76AF"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BB76AF" w:rsidRDefault="00C60D3D">
            <w:pPr>
              <w:jc w:val="center"/>
              <w:rPr>
                <w:sz w:val="18"/>
                <w:szCs w:val="18"/>
              </w:rPr>
            </w:pPr>
            <w:r w:rsidRPr="00BB76AF">
              <w:rPr>
                <w:sz w:val="18"/>
                <w:szCs w:val="18"/>
              </w:rPr>
              <w:t>Data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BB76AF" w:rsidRDefault="00C60D3D">
            <w:pPr>
              <w:jc w:val="center"/>
              <w:rPr>
                <w:sz w:val="18"/>
                <w:szCs w:val="18"/>
              </w:rPr>
            </w:pPr>
            <w:r w:rsidRPr="00BB76AF">
              <w:rPr>
                <w:sz w:val="18"/>
                <w:szCs w:val="18"/>
              </w:rPr>
              <w:t>Pastabos</w:t>
            </w:r>
          </w:p>
        </w:tc>
      </w:tr>
      <w:tr w:rsidR="009B5105" w:rsidRPr="00CF0A5F" w14:paraId="02D04B92" w14:textId="77777777" w:rsidTr="00BB76A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27FF1CEF" w:rsidR="009B5105" w:rsidRPr="00BB76AF" w:rsidRDefault="00CF0A5F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1</w:t>
            </w:r>
            <w:r w:rsidR="009B5105" w:rsidRPr="00BB76AF">
              <w:rPr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81F0950" w:rsidR="009B5105" w:rsidRPr="00BB76AF" w:rsidRDefault="009B5105" w:rsidP="009B5105">
            <w:pPr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Teisės, personalo ir dokumentų valdymo skyriaus vedėja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9B5105" w:rsidRPr="00BB76AF" w:rsidRDefault="009B5105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C62F9C9" w:rsidR="009B5105" w:rsidRPr="00BB76AF" w:rsidRDefault="00507A6B" w:rsidP="009B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2021-07-09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9B5105" w:rsidRPr="00CF0A5F" w:rsidRDefault="009B5105" w:rsidP="009B5105">
            <w:pPr>
              <w:jc w:val="both"/>
            </w:pPr>
          </w:p>
        </w:tc>
      </w:tr>
      <w:tr w:rsidR="009B5105" w:rsidRPr="00CF0A5F" w14:paraId="02D04B99" w14:textId="77777777" w:rsidTr="00BB76A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541536F4" w:rsidR="009B5105" w:rsidRPr="00BB76AF" w:rsidRDefault="00CF0A5F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2</w:t>
            </w:r>
            <w:r w:rsidR="009B5105" w:rsidRPr="00BB76AF">
              <w:rPr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386C642" w:rsidR="009B5105" w:rsidRPr="00BB76AF" w:rsidRDefault="009B5105" w:rsidP="009B5105">
            <w:pPr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Buhalterinės</w:t>
            </w:r>
            <w:r w:rsidR="009753EC" w:rsidRPr="00BB76AF">
              <w:rPr>
                <w:sz w:val="20"/>
                <w:szCs w:val="20"/>
              </w:rPr>
              <w:t xml:space="preserve"> apskaitos</w:t>
            </w:r>
            <w:r w:rsidRPr="00BB76AF">
              <w:rPr>
                <w:sz w:val="20"/>
                <w:szCs w:val="20"/>
              </w:rPr>
              <w:t xml:space="preserve"> skyriaus vedėja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4E256561" w:rsidR="009B5105" w:rsidRPr="00BB76AF" w:rsidRDefault="009B5105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645CAF96" w:rsidR="009B5105" w:rsidRPr="00BB76AF" w:rsidRDefault="00507A6B" w:rsidP="009B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2021-07-09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9B5105" w:rsidRPr="00CF0A5F" w:rsidRDefault="009B5105" w:rsidP="009B5105">
            <w:pPr>
              <w:jc w:val="both"/>
            </w:pPr>
          </w:p>
        </w:tc>
      </w:tr>
      <w:tr w:rsidR="009B5105" w:rsidRPr="00CF0A5F" w14:paraId="1EFE55D4" w14:textId="77777777" w:rsidTr="00BB76A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209DD1D" w14:textId="482F0103" w:rsidR="009B5105" w:rsidRPr="00BB76AF" w:rsidRDefault="00CF0A5F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3</w:t>
            </w:r>
            <w:r w:rsidR="009B5105" w:rsidRPr="00BB76AF">
              <w:rPr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F7468A4" w14:textId="53C72414" w:rsidR="009B5105" w:rsidRPr="00BB76AF" w:rsidRDefault="009B5105" w:rsidP="009B5105">
            <w:pPr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Vietinio ūkio ir investicijų skyriaus vedėjas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FDF43E0" w14:textId="19BFFD38" w:rsidR="009B5105" w:rsidRPr="00BB76AF" w:rsidRDefault="009B5105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33BE296" w14:textId="52C8F21F" w:rsidR="009B5105" w:rsidRPr="00BB76AF" w:rsidRDefault="00507A6B" w:rsidP="009B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2021-07-09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B7051C8" w14:textId="77777777" w:rsidR="009B5105" w:rsidRPr="00CF0A5F" w:rsidRDefault="009B5105" w:rsidP="009B5105">
            <w:pPr>
              <w:jc w:val="both"/>
            </w:pPr>
          </w:p>
        </w:tc>
      </w:tr>
      <w:tr w:rsidR="009B5105" w:rsidRPr="00CF0A5F" w14:paraId="74F2AD3B" w14:textId="77777777" w:rsidTr="00BB76A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54E8D97" w14:textId="066DD298" w:rsidR="009B5105" w:rsidRPr="00BB76AF" w:rsidRDefault="00CF0A5F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4</w:t>
            </w:r>
            <w:r w:rsidR="009B5105" w:rsidRPr="00BB76AF">
              <w:rPr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19AB425" w14:textId="31035A28" w:rsidR="009B5105" w:rsidRPr="00BB76AF" w:rsidRDefault="009B5105" w:rsidP="009B5105">
            <w:pPr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6FDC48F" w14:textId="588FEAC0" w:rsidR="009B5105" w:rsidRPr="00BB76AF" w:rsidRDefault="009B5105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Indrė Stasiulienė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06A88FB" w14:textId="01FD66EF" w:rsidR="009B5105" w:rsidRPr="00BB76AF" w:rsidRDefault="00507A6B" w:rsidP="009B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2021-07-09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215AF4B" w14:textId="77777777" w:rsidR="009B5105" w:rsidRPr="00CF0A5F" w:rsidRDefault="009B5105" w:rsidP="009B5105">
            <w:pPr>
              <w:jc w:val="both"/>
            </w:pPr>
          </w:p>
        </w:tc>
      </w:tr>
      <w:tr w:rsidR="009B5105" w:rsidRPr="00CF0A5F" w14:paraId="02D04BA0" w14:textId="77777777" w:rsidTr="00BB76AF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C3C31E1" w:rsidR="009B5105" w:rsidRPr="00BB76AF" w:rsidRDefault="00CF0A5F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5</w:t>
            </w:r>
            <w:r w:rsidR="009B5105" w:rsidRPr="00BB76AF">
              <w:rPr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A9EDD12" w:rsidR="009B5105" w:rsidRPr="00BB76AF" w:rsidRDefault="009B5105" w:rsidP="009B5105">
            <w:pPr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C07340F" w:rsidR="009B5105" w:rsidRPr="00BB76AF" w:rsidRDefault="009B5105" w:rsidP="009B5105">
            <w:pPr>
              <w:jc w:val="center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1627FDD" w:rsidR="009B5105" w:rsidRPr="00BB76AF" w:rsidRDefault="00507A6B" w:rsidP="009B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2021-07-09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9B5105" w:rsidRPr="00CF0A5F" w:rsidRDefault="009B5105" w:rsidP="009B5105">
            <w:pPr>
              <w:jc w:val="both"/>
            </w:pPr>
          </w:p>
        </w:tc>
      </w:tr>
      <w:tr w:rsidR="00CF0A5F" w:rsidRPr="00CF0A5F" w14:paraId="725684E4" w14:textId="77777777" w:rsidTr="00CF0A5F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trHeight w:val="958"/>
        </w:trPr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9FC2D" w14:textId="77777777" w:rsidR="00CF0A5F" w:rsidRPr="00CF0A5F" w:rsidRDefault="00CF0A5F"/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5C0CA9" w14:textId="77777777" w:rsidR="00CF0A5F" w:rsidRPr="00123D6B" w:rsidRDefault="00CF0A5F">
            <w:pPr>
              <w:jc w:val="both"/>
              <w:rPr>
                <w:sz w:val="16"/>
                <w:szCs w:val="16"/>
              </w:rPr>
            </w:pPr>
            <w:r w:rsidRPr="00123D6B">
              <w:rPr>
                <w:sz w:val="16"/>
                <w:szCs w:val="16"/>
              </w:rPr>
              <w:t>Priimtą sprendimą išsiųsti:</w:t>
            </w:r>
          </w:p>
          <w:p w14:paraId="065E7FB9" w14:textId="77777777" w:rsidR="00CF0A5F" w:rsidRPr="00CF0A5F" w:rsidRDefault="00CF0A5F">
            <w:pPr>
              <w:jc w:val="both"/>
            </w:pPr>
            <w:r w:rsidRPr="00123D6B">
              <w:rPr>
                <w:sz w:val="16"/>
                <w:szCs w:val="16"/>
              </w:rPr>
              <w:t>1. Vyriausybės atstovų įstaigos Vyriausybės atstovui Klaipėdos ir Tauragės apskrityse el. paštu.</w:t>
            </w:r>
          </w:p>
        </w:tc>
      </w:tr>
    </w:tbl>
    <w:p w14:paraId="22828738" w14:textId="77777777" w:rsidR="00CF0A5F" w:rsidRPr="00BB76AF" w:rsidRDefault="00CF0A5F" w:rsidP="00CF0A5F">
      <w:pPr>
        <w:rPr>
          <w:sz w:val="20"/>
          <w:szCs w:val="20"/>
        </w:rPr>
      </w:pPr>
      <w:r w:rsidRPr="00BB76AF">
        <w:rPr>
          <w:sz w:val="20"/>
          <w:szCs w:val="20"/>
        </w:rPr>
        <w:t xml:space="preserve">Projekto autorius </w:t>
      </w:r>
    </w:p>
    <w:tbl>
      <w:tblPr>
        <w:tblW w:w="9314" w:type="dxa"/>
        <w:tblInd w:w="-142" w:type="dxa"/>
        <w:tblLook w:val="04A0" w:firstRow="1" w:lastRow="0" w:firstColumn="1" w:lastColumn="0" w:noHBand="0" w:noVBand="1"/>
      </w:tblPr>
      <w:tblGrid>
        <w:gridCol w:w="5675"/>
        <w:gridCol w:w="237"/>
        <w:gridCol w:w="3402"/>
      </w:tblGrid>
      <w:tr w:rsidR="00CF0A5F" w:rsidRPr="00BB76AF" w14:paraId="3406EDA1" w14:textId="77777777" w:rsidTr="00CF0A5F">
        <w:trPr>
          <w:trHeight w:val="173"/>
        </w:trPr>
        <w:tc>
          <w:tcPr>
            <w:tcW w:w="5675" w:type="dxa"/>
            <w:hideMark/>
          </w:tcPr>
          <w:p w14:paraId="048A3BED" w14:textId="77777777" w:rsidR="00CF0A5F" w:rsidRPr="00BB76AF" w:rsidRDefault="00CF0A5F" w:rsidP="00CF0A5F">
            <w:pPr>
              <w:pStyle w:val="Antrats"/>
              <w:rPr>
                <w:sz w:val="20"/>
                <w:szCs w:val="20"/>
                <w:lang w:eastAsia="de-DE"/>
              </w:rPr>
            </w:pPr>
            <w:r w:rsidRPr="00BB76AF">
              <w:rPr>
                <w:sz w:val="20"/>
                <w:szCs w:val="20"/>
                <w:lang w:eastAsia="de-DE"/>
              </w:rPr>
              <w:t>Vietinio ūkio ir investicijų skyriaus</w:t>
            </w:r>
          </w:p>
          <w:p w14:paraId="462998A3" w14:textId="77777777" w:rsidR="00CF0A5F" w:rsidRPr="00BB76AF" w:rsidRDefault="00CF0A5F">
            <w:pPr>
              <w:pStyle w:val="Antrats"/>
              <w:ind w:left="-105" w:firstLine="110"/>
              <w:rPr>
                <w:sz w:val="20"/>
                <w:szCs w:val="20"/>
                <w:lang w:eastAsia="de-DE"/>
              </w:rPr>
            </w:pPr>
            <w:r w:rsidRPr="00BB76AF">
              <w:rPr>
                <w:sz w:val="20"/>
                <w:szCs w:val="20"/>
                <w:lang w:eastAsia="de-DE"/>
              </w:rPr>
              <w:t>vyresnysis specialistas</w:t>
            </w:r>
          </w:p>
        </w:tc>
        <w:tc>
          <w:tcPr>
            <w:tcW w:w="237" w:type="dxa"/>
          </w:tcPr>
          <w:p w14:paraId="1574EA38" w14:textId="77777777" w:rsidR="00CF0A5F" w:rsidRPr="00BB76AF" w:rsidRDefault="00CF0A5F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hideMark/>
          </w:tcPr>
          <w:p w14:paraId="44D17F21" w14:textId="0B09E3CD" w:rsidR="00CF0A5F" w:rsidRPr="00BB76AF" w:rsidRDefault="00CF0A5F">
            <w:pPr>
              <w:ind w:right="-105"/>
              <w:jc w:val="right"/>
              <w:rPr>
                <w:sz w:val="20"/>
                <w:szCs w:val="20"/>
              </w:rPr>
            </w:pPr>
            <w:r w:rsidRPr="00BB76AF">
              <w:rPr>
                <w:sz w:val="20"/>
                <w:szCs w:val="20"/>
                <w:lang w:eastAsia="de-DE"/>
              </w:rPr>
              <w:t>Raimondas Budrikis</w:t>
            </w:r>
          </w:p>
        </w:tc>
      </w:tr>
    </w:tbl>
    <w:p w14:paraId="14E6243C" w14:textId="77777777" w:rsidR="00CF0A5F" w:rsidRPr="00BB76AF" w:rsidRDefault="00CF0A5F">
      <w:pPr>
        <w:rPr>
          <w:sz w:val="20"/>
          <w:szCs w:val="20"/>
        </w:rPr>
      </w:pPr>
    </w:p>
    <w:p w14:paraId="02D04BC9" w14:textId="187B634C" w:rsidR="0042787C" w:rsidRPr="00BB76AF" w:rsidRDefault="00C60D3D" w:rsidP="006F63E8">
      <w:pPr>
        <w:rPr>
          <w:sz w:val="20"/>
          <w:szCs w:val="20"/>
        </w:rPr>
      </w:pPr>
      <w:r w:rsidRPr="00BB76AF">
        <w:rPr>
          <w:sz w:val="20"/>
          <w:szCs w:val="20"/>
        </w:rPr>
        <w:t>SUDERINTA</w:t>
      </w:r>
      <w:r w:rsidRPr="00BB76AF">
        <w:rPr>
          <w:sz w:val="20"/>
          <w:szCs w:val="20"/>
        </w:rPr>
        <w:br/>
      </w:r>
      <w:r w:rsidR="0042787C" w:rsidRPr="00BB76AF">
        <w:rPr>
          <w:sz w:val="20"/>
          <w:szCs w:val="20"/>
        </w:rPr>
        <w:t>Administracijos direktori</w:t>
      </w:r>
      <w:r w:rsidR="005646E8" w:rsidRPr="00BB76AF">
        <w:rPr>
          <w:sz w:val="20"/>
          <w:szCs w:val="20"/>
        </w:rPr>
        <w:t>us</w:t>
      </w:r>
    </w:p>
    <w:p w14:paraId="00505290" w14:textId="77777777" w:rsidR="007D56B0" w:rsidRPr="00BB76AF" w:rsidRDefault="0074367E">
      <w:pPr>
        <w:jc w:val="both"/>
        <w:rPr>
          <w:sz w:val="20"/>
          <w:szCs w:val="20"/>
        </w:rPr>
      </w:pPr>
      <w:r w:rsidRPr="00BB76AF">
        <w:rPr>
          <w:sz w:val="20"/>
          <w:szCs w:val="20"/>
        </w:rPr>
        <w:t>Žydrūnas Ramanavičius</w:t>
      </w:r>
    </w:p>
    <w:p w14:paraId="02D04BCB" w14:textId="53059A4E" w:rsidR="00B07BC5" w:rsidRPr="00BB76AF" w:rsidRDefault="00507A6B" w:rsidP="00507A6B">
      <w:pPr>
        <w:jc w:val="both"/>
        <w:rPr>
          <w:sz w:val="20"/>
          <w:szCs w:val="20"/>
        </w:rPr>
      </w:pPr>
      <w:r>
        <w:rPr>
          <w:sz w:val="20"/>
          <w:szCs w:val="20"/>
        </w:rPr>
        <w:t>2021-07-09</w:t>
      </w:r>
    </w:p>
    <w:sectPr w:rsidR="00B07BC5" w:rsidRPr="00BB76AF" w:rsidSect="005B4915">
      <w:headerReference w:type="default" r:id="rId7"/>
      <w:headerReference w:type="first" r:id="rId8"/>
      <w:pgSz w:w="11906" w:h="16838" w:code="9"/>
      <w:pgMar w:top="1134" w:right="567" w:bottom="568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90F38" w14:textId="77777777" w:rsidR="00DE5BE0" w:rsidRDefault="00DE5BE0">
      <w:r>
        <w:separator/>
      </w:r>
    </w:p>
  </w:endnote>
  <w:endnote w:type="continuationSeparator" w:id="0">
    <w:p w14:paraId="5435A815" w14:textId="77777777" w:rsidR="00DE5BE0" w:rsidRDefault="00D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DF50" w14:textId="77777777" w:rsidR="00DE5BE0" w:rsidRDefault="00DE5BE0">
      <w:r>
        <w:separator/>
      </w:r>
    </w:p>
  </w:footnote>
  <w:footnote w:type="continuationSeparator" w:id="0">
    <w:p w14:paraId="7AA38B2A" w14:textId="77777777" w:rsidR="00DE5BE0" w:rsidRDefault="00DE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016745"/>
    <w:rsid w:val="00053FA5"/>
    <w:rsid w:val="000F78E4"/>
    <w:rsid w:val="00123D6B"/>
    <w:rsid w:val="001335F1"/>
    <w:rsid w:val="001441A3"/>
    <w:rsid w:val="001536A1"/>
    <w:rsid w:val="00177E29"/>
    <w:rsid w:val="001E5142"/>
    <w:rsid w:val="002279BD"/>
    <w:rsid w:val="0027045C"/>
    <w:rsid w:val="00294359"/>
    <w:rsid w:val="002C3C80"/>
    <w:rsid w:val="00351C61"/>
    <w:rsid w:val="003805BB"/>
    <w:rsid w:val="003B4A17"/>
    <w:rsid w:val="0042787C"/>
    <w:rsid w:val="00431766"/>
    <w:rsid w:val="00471055"/>
    <w:rsid w:val="00487DDB"/>
    <w:rsid w:val="00507A6B"/>
    <w:rsid w:val="0053236A"/>
    <w:rsid w:val="005646E8"/>
    <w:rsid w:val="00565C1C"/>
    <w:rsid w:val="00595ED3"/>
    <w:rsid w:val="005B4915"/>
    <w:rsid w:val="005E31E8"/>
    <w:rsid w:val="00612F45"/>
    <w:rsid w:val="00647544"/>
    <w:rsid w:val="00675898"/>
    <w:rsid w:val="006C2F9B"/>
    <w:rsid w:val="006F63E8"/>
    <w:rsid w:val="00702CBB"/>
    <w:rsid w:val="00733C28"/>
    <w:rsid w:val="0074367E"/>
    <w:rsid w:val="007D56B0"/>
    <w:rsid w:val="007D7F92"/>
    <w:rsid w:val="00825E3E"/>
    <w:rsid w:val="008752CD"/>
    <w:rsid w:val="008A43CD"/>
    <w:rsid w:val="008C20A1"/>
    <w:rsid w:val="008E5ED0"/>
    <w:rsid w:val="00920D32"/>
    <w:rsid w:val="0092259E"/>
    <w:rsid w:val="009753EC"/>
    <w:rsid w:val="009B5105"/>
    <w:rsid w:val="009B6A3C"/>
    <w:rsid w:val="009E2F24"/>
    <w:rsid w:val="009E5A27"/>
    <w:rsid w:val="009F3CA3"/>
    <w:rsid w:val="00A7083E"/>
    <w:rsid w:val="00AF0E69"/>
    <w:rsid w:val="00B07BC5"/>
    <w:rsid w:val="00B41040"/>
    <w:rsid w:val="00B4329E"/>
    <w:rsid w:val="00BB76AF"/>
    <w:rsid w:val="00BF6820"/>
    <w:rsid w:val="00C00A6A"/>
    <w:rsid w:val="00C60D3D"/>
    <w:rsid w:val="00C7144F"/>
    <w:rsid w:val="00CF0A5F"/>
    <w:rsid w:val="00D036EB"/>
    <w:rsid w:val="00D20C56"/>
    <w:rsid w:val="00D324C2"/>
    <w:rsid w:val="00D4154F"/>
    <w:rsid w:val="00D60EFA"/>
    <w:rsid w:val="00DE5BE0"/>
    <w:rsid w:val="00E3360E"/>
    <w:rsid w:val="00EA7894"/>
    <w:rsid w:val="00EE454E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D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DD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D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D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Vartotojas</cp:lastModifiedBy>
  <cp:revision>3</cp:revision>
  <dcterms:created xsi:type="dcterms:W3CDTF">2021-07-09T12:36:00Z</dcterms:created>
  <dcterms:modified xsi:type="dcterms:W3CDTF">2021-07-16T12:39:00Z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