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20" w:type="dxa"/>
        <w:jc w:val="left"/>
        <w:tblInd w:w="108" w:type="dxa"/>
        <w:tblBorders/>
        <w:tblCellMar>
          <w:top w:w="0" w:type="dxa"/>
          <w:left w:w="11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663"/>
        <w:gridCol w:w="3056"/>
      </w:tblGrid>
      <w:tr>
        <w:trPr>
          <w:cantSplit w:val="true"/>
        </w:trPr>
        <w:tc>
          <w:tcPr>
            <w:tcW w:w="9719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SKUODO RAJONO SAVIVALDYBĖS TARYBA</w:t>
            </w:r>
          </w:p>
        </w:tc>
      </w:tr>
      <w:tr>
        <w:trPr>
          <w:cantSplit w:val="true"/>
        </w:trPr>
        <w:tc>
          <w:tcPr>
            <w:tcW w:w="6663" w:type="dxa"/>
            <w:tcBorders/>
            <w:shd w:fill="auto" w:val="clear"/>
          </w:tcPr>
          <w:p>
            <w:pPr>
              <w:pStyle w:val="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  <w:p>
            <w:pPr>
              <w:pStyle w:val="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3056" w:type="dxa"/>
            <w:tcBorders/>
            <w:shd w:fill="auto" w:val="clear"/>
          </w:tcPr>
          <w:p>
            <w:pPr>
              <w:pStyle w:val="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  <w:p>
            <w:pPr>
              <w:pStyle w:val="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Teikti tarybai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Petras Pušinskas</w:t>
            </w:r>
          </w:p>
        </w:tc>
      </w:tr>
      <w:tr>
        <w:trPr>
          <w:cantSplit w:val="true"/>
        </w:trPr>
        <w:tc>
          <w:tcPr>
            <w:tcW w:w="9719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SPRENDIMAS</w:t>
            </w:r>
          </w:p>
        </w:tc>
      </w:tr>
      <w:tr>
        <w:trPr>
          <w:cantSplit w:val="true"/>
        </w:trPr>
        <w:tc>
          <w:tcPr>
            <w:tcW w:w="9719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</w:rPr>
              <w:t>DĖL DALYVAVIMO ASOCIACIJŲ PROJEKTUOSE PARTNERIO TEISĖMIS IR PROJEKTŲ FINANSAVIMO</w:t>
            </w:r>
          </w:p>
        </w:tc>
      </w:tr>
      <w:tr>
        <w:trPr>
          <w:cantSplit w:val="true"/>
        </w:trPr>
        <w:tc>
          <w:tcPr>
            <w:tcW w:w="9719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cantSplit w:val="true"/>
        </w:trPr>
        <w:tc>
          <w:tcPr>
            <w:tcW w:w="9719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/>
              <w:t xml:space="preserve">2017 m. lapkričio 22 d. </w:t>
            </w:r>
            <w:r>
              <w:rPr>
                <w:color w:val="000000"/>
              </w:rPr>
              <w:t xml:space="preserve">Nr. </w:t>
            </w:r>
            <w:r>
              <w:rPr/>
              <w:t>T10-230</w:t>
            </w:r>
            <w:r>
              <w:rPr>
                <w:color w:val="000000"/>
              </w:rPr>
              <w:t>/T9-</w:t>
            </w:r>
          </w:p>
        </w:tc>
      </w:tr>
      <w:tr>
        <w:trPr>
          <w:cantSplit w:val="true"/>
        </w:trPr>
        <w:tc>
          <w:tcPr>
            <w:tcW w:w="9719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Skuodas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ab/>
      </w:r>
    </w:p>
    <w:p>
      <w:pPr>
        <w:pStyle w:val="Normal"/>
        <w:ind w:firstLine="1276"/>
        <w:jc w:val="both"/>
        <w:rPr/>
      </w:pPr>
      <w:r>
        <w:rPr/>
        <w:t>Vadovaudamasi Lietuvos Respublikos vietos savivaldos įstatymo 16 straipsnio 4 dalimi ir atsižvelgdama į Skuodo vietos veiklos grupės integruotos 2016–2023 m. vietos plėtros strategijos priemonės „Pagrindinės paslaugos ir kaimų atnaujinimas kaimo vietovėse (kodas LEADER-19.2.-7)“ veiklos srities „Parama investicijoms į visų rūšių mažos apimties infrastruktūrą (kodas LEADER-19.2.-7.2.)“ projektų finansavimo sąlygų aprašą, patvirtintą Skuodo vietos veiklos grupės 2017 m. kovo 9 d. valdybos posėdžio protokolu Nr.V-1, Skuodo rajono savivaldybės taryba                           n u s p r e n d ž i a:</w:t>
      </w:r>
    </w:p>
    <w:p>
      <w:pPr>
        <w:pStyle w:val="Normal"/>
        <w:ind w:firstLine="1276"/>
        <w:jc w:val="both"/>
        <w:rPr/>
      </w:pPr>
      <w:r>
        <w:rPr/>
        <w:t xml:space="preserve">1. Pritarti Savivaldybės dalyvavimui Skuodo rajono asociacijų rengiamuose infrastruktūros gerinimo projektuose partnerio teisėmis. </w:t>
      </w:r>
    </w:p>
    <w:p>
      <w:pPr>
        <w:pStyle w:val="Normal"/>
        <w:ind w:firstLine="1276"/>
        <w:jc w:val="both"/>
        <w:rPr/>
      </w:pPr>
      <w:r>
        <w:rPr/>
        <w:t>2. Finansuoti projektų įgyvendinimą savivaldybės biudžeto lėšomis iki  10 proc. bendros projekto vertės</w:t>
      </w:r>
      <w:bookmarkStart w:id="0" w:name="_GoBack"/>
      <w:bookmarkEnd w:id="0"/>
      <w:r>
        <w:rPr/>
        <w:t xml:space="preserve">. </w:t>
      </w:r>
    </w:p>
    <w:p>
      <w:pPr>
        <w:pStyle w:val="Normal"/>
        <w:ind w:firstLine="1276"/>
        <w:jc w:val="both"/>
        <w:rPr/>
      </w:pPr>
      <w:r>
        <w:rPr/>
        <w:t>3. Įpareigoti Skuodo rajono savivaldybės administracijos direktorių Kazį Viršilą pasirašyti visus projektams įgyvendinti reikalingus dokumentus.</w:t>
      </w:r>
    </w:p>
    <w:p>
      <w:pPr>
        <w:pStyle w:val="Normal"/>
        <w:ind w:firstLine="1247"/>
        <w:jc w:val="both"/>
        <w:rPr/>
      </w:pPr>
      <w:r>
        <w:rPr/>
        <w:t>Šis sprendimas gali būti skundžiamas Lietuvos Respublikos administracinių bylų teisenos įstatymo nustatyta tvarka Klaipėdos apygardos administraciniam teismui (Galinio Pylimo g. 9, Klaipėda) per vieną mėnesį nuo sprendimo priėmimo dienos.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tbl>
      <w:tblPr>
        <w:tblW w:w="1003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927"/>
        <w:gridCol w:w="5108"/>
      </w:tblGrid>
      <w:tr>
        <w:trPr/>
        <w:tc>
          <w:tcPr>
            <w:tcW w:w="4927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Savivaldybės meras</w:t>
            </w:r>
          </w:p>
        </w:tc>
        <w:tc>
          <w:tcPr>
            <w:tcW w:w="5108" w:type="dxa"/>
            <w:tcBorders/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Petras Pušinskas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ab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lang w:eastAsia="de-DE"/>
        </w:rPr>
        <w:t>Rasa Andriekienė, (8 440)  45 590</w:t>
      </w:r>
    </w:p>
    <w:sectPr>
      <w:headerReference w:type="default" r:id="rId2"/>
      <w:headerReference w:type="first" r:id="rId3"/>
      <w:type w:val="nextPage"/>
      <w:pgSz w:w="12240" w:h="15840"/>
      <w:pgMar w:left="1701" w:right="567" w:header="567" w:top="1134" w:footer="0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Times New Roman">
    <w:charset w:val="ba"/>
    <w:family w:val="roman"/>
    <w:pitch w:val="variable"/>
  </w:font>
  <w:font w:name="Calibri Light">
    <w:charset w:val="ba"/>
    <w:family w:val="roman"/>
    <w:pitch w:val="variable"/>
  </w:font>
  <w:font w:name="Liberation Sans">
    <w:altName w:val="Arial"/>
    <w:charset w:val="ba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uslapinantrat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uslapinantrat"/>
      <w:jc w:val="right"/>
      <w:rPr>
        <w:b/>
        <w:b/>
      </w:rPr>
    </w:pPr>
    <w:r>
      <w:rPr>
        <w:b/>
      </w:rPr>
      <w:t>Projektas</w:t>
    </w:r>
  </w:p>
  <w:p>
    <w:pPr>
      <w:pStyle w:val="Puslapinantrat"/>
      <w:jc w:val="center"/>
      <w:rPr/>
    </w:pPr>
    <w:r>
      <w:rPr/>
      <w:drawing>
        <wp:inline distT="0" distB="0" distL="0" distR="9525">
          <wp:extent cx="1000125" cy="609600"/>
          <wp:effectExtent l="0" t="0" r="0" b="0"/>
          <wp:docPr id="1" name="Paveikslėlis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veikslėlis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1296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lt-LT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lt-L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712a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lt-LT" w:eastAsia="en-US" w:bidi="ar-SA"/>
    </w:rPr>
  </w:style>
  <w:style w:type="paragraph" w:styleId="Antrat5">
    <w:name w:val="Heading 5"/>
    <w:basedOn w:val="Normal"/>
    <w:link w:val="Antrat5Diagrama"/>
    <w:uiPriority w:val="9"/>
    <w:semiHidden/>
    <w:unhideWhenUsed/>
    <w:qFormat/>
    <w:rsid w:val="005c1c7a"/>
    <w:pPr>
      <w:keepNext w:val="true"/>
      <w:keepLines/>
      <w:spacing w:lineRule="auto" w:line="259" w:before="40" w:after="0"/>
      <w:outlineLvl w:val="4"/>
    </w:pPr>
    <w:rPr>
      <w:rFonts w:ascii="Calibri Light" w:hAnsi="Calibri Light" w:eastAsia="宋体" w:cs="" w:asciiTheme="majorHAnsi" w:cstheme="majorBidi" w:eastAsiaTheme="majorEastAsia" w:hAnsiTheme="majorHAnsi"/>
      <w:color w:val="2E74B5" w:themeColor="accent1" w:themeShade="bf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vNRDiagrama" w:customStyle="1">
    <w:name w:val="Pav NR Diagrama"/>
    <w:basedOn w:val="DefaultParagraphFont"/>
    <w:link w:val="PavNR"/>
    <w:qFormat/>
    <w:rsid w:val="00636b97"/>
    <w:rPr>
      <w:sz w:val="24"/>
      <w:szCs w:val="24"/>
      <w:lang w:val="en-US"/>
    </w:rPr>
  </w:style>
  <w:style w:type="character" w:styleId="LentelsNRDiagrama" w:customStyle="1">
    <w:name w:val="Lentelės NR. Diagrama"/>
    <w:basedOn w:val="DefaultParagraphFont"/>
    <w:link w:val="LentelsNR0"/>
    <w:qFormat/>
    <w:rsid w:val="00636b97"/>
    <w:rPr>
      <w:i/>
      <w:color w:val="BFBFBF"/>
      <w:sz w:val="24"/>
      <w:szCs w:val="24"/>
    </w:rPr>
  </w:style>
  <w:style w:type="character" w:styleId="LentelsNrDiagrama1" w:customStyle="1">
    <w:name w:val="Lentelės Nr. Diagrama"/>
    <w:basedOn w:val="DefaultParagraphFont"/>
    <w:link w:val="LentelsNr"/>
    <w:qFormat/>
    <w:rsid w:val="00384540"/>
    <w:rPr>
      <w:i/>
      <w:sz w:val="24"/>
      <w:szCs w:val="24"/>
    </w:rPr>
  </w:style>
  <w:style w:type="character" w:styleId="BBDPaveiksliukonumeracijaiDiagrama" w:customStyle="1">
    <w:name w:val="BBD_Paveiksliuko numeracijai Diagrama"/>
    <w:basedOn w:val="Antrat5Diagrama"/>
    <w:link w:val="BBDPaveiksliukonumeracijai"/>
    <w:qFormat/>
    <w:rsid w:val="005c1c7a"/>
    <w:rPr>
      <w:rFonts w:ascii="Times New Roman" w:hAnsi="Times New Roman" w:eastAsia="Times New Roman" w:cs="Times New Roman"/>
      <w:i/>
      <w:color w:val="1F4D78" w:themeColor="accent1" w:themeShade="7f"/>
      <w:sz w:val="20"/>
    </w:rPr>
  </w:style>
  <w:style w:type="character" w:styleId="Antrat5Diagrama" w:customStyle="1">
    <w:name w:val="Antraštė 5 Diagrama"/>
    <w:basedOn w:val="DefaultParagraphFont"/>
    <w:link w:val="Antrat5"/>
    <w:uiPriority w:val="9"/>
    <w:semiHidden/>
    <w:qFormat/>
    <w:rsid w:val="005c1c7a"/>
    <w:rPr>
      <w:rFonts w:ascii="Calibri Light" w:hAnsi="Calibri Light" w:eastAsia="宋体" w:cs="" w:asciiTheme="majorHAnsi" w:cstheme="majorBidi" w:eastAsiaTheme="majorEastAsia" w:hAnsiTheme="majorHAnsi"/>
      <w:color w:val="2E74B5" w:themeColor="accent1" w:themeShade="bf"/>
    </w:rPr>
  </w:style>
  <w:style w:type="character" w:styleId="AntratsDiagrama" w:customStyle="1">
    <w:name w:val="Antraštės Diagrama"/>
    <w:basedOn w:val="DefaultParagraphFont"/>
    <w:link w:val="Antrats"/>
    <w:uiPriority w:val="99"/>
    <w:qFormat/>
    <w:rsid w:val="004712a3"/>
    <w:rPr>
      <w:rFonts w:ascii="Times New Roman" w:hAnsi="Times New Roman" w:eastAsia="Times New Roman" w:cs="Times New Roman"/>
      <w:sz w:val="24"/>
      <w:szCs w:val="24"/>
    </w:rPr>
  </w:style>
  <w:style w:type="character" w:styleId="PoratDiagrama" w:customStyle="1">
    <w:name w:val="Poraštė Diagrama"/>
    <w:basedOn w:val="DefaultParagraphFont"/>
    <w:link w:val="Porat"/>
    <w:uiPriority w:val="99"/>
    <w:qFormat/>
    <w:rsid w:val="004712a3"/>
    <w:rPr>
      <w:rFonts w:ascii="Times New Roman" w:hAnsi="Times New Roman" w:eastAsia="Times New Roman" w:cs="Times New Roman"/>
      <w:sz w:val="24"/>
      <w:szCs w:val="24"/>
    </w:rPr>
  </w:style>
  <w:style w:type="character" w:styleId="ListLabel1">
    <w:name w:val="ListLabel 1"/>
    <w:qFormat/>
    <w:rPr>
      <w:b w:val="false"/>
      <w:i/>
      <w:sz w:val="24"/>
    </w:rPr>
  </w:style>
  <w:style w:type="character" w:styleId="ListLabel2">
    <w:name w:val="ListLabel 2"/>
    <w:qFormat/>
    <w:rPr>
      <w:b w:val="false"/>
      <w:i/>
      <w:sz w:val="24"/>
    </w:rPr>
  </w:style>
  <w:style w:type="character" w:styleId="ListLabel3">
    <w:name w:val="ListLabel 3"/>
    <w:qFormat/>
    <w:rPr>
      <w:b/>
      <w:i/>
      <w:sz w:val="20"/>
      <w:szCs w:val="20"/>
    </w:rPr>
  </w:style>
  <w:style w:type="paragraph" w:styleId="Antrat">
    <w:name w:val="Antraštė"/>
    <w:basedOn w:val="Normal"/>
    <w:next w:val="Pagrindinisteksta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agrindinistekstas">
    <w:name w:val="Body Text"/>
    <w:basedOn w:val="Normal"/>
    <w:pPr>
      <w:spacing w:lineRule="auto" w:line="288" w:before="0" w:after="140"/>
    </w:pPr>
    <w:rPr/>
  </w:style>
  <w:style w:type="paragraph" w:styleId="Sraas">
    <w:name w:val="List"/>
    <w:basedOn w:val="Pagrindinistekstas"/>
    <w:pPr/>
    <w:rPr>
      <w:rFonts w:cs="Arial"/>
    </w:rPr>
  </w:style>
  <w:style w:type="paragraph" w:styleId="Pavadinima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odykl">
    <w:name w:val="Rodyklė"/>
    <w:basedOn w:val="Normal"/>
    <w:qFormat/>
    <w:pPr>
      <w:suppressLineNumbers/>
    </w:pPr>
    <w:rPr>
      <w:rFonts w:cs="Arial"/>
    </w:rPr>
  </w:style>
  <w:style w:type="paragraph" w:styleId="PavNR" w:customStyle="1">
    <w:name w:val="Pav NR"/>
    <w:basedOn w:val="ListNumber"/>
    <w:link w:val="PavNRDiagrama"/>
    <w:autoRedefine/>
    <w:qFormat/>
    <w:rsid w:val="00636b97"/>
    <w:pPr>
      <w:widowControl w:val="false"/>
      <w:spacing w:lineRule="atLeast" w:line="240" w:before="0" w:after="0"/>
      <w:jc w:val="center"/>
    </w:pPr>
    <w:rPr>
      <w:sz w:val="24"/>
      <w:szCs w:val="24"/>
      <w:lang w:val="en-US"/>
    </w:rPr>
  </w:style>
  <w:style w:type="paragraph" w:styleId="ListNumber">
    <w:name w:val="List Number"/>
    <w:basedOn w:val="Normal"/>
    <w:uiPriority w:val="99"/>
    <w:semiHidden/>
    <w:unhideWhenUsed/>
    <w:qFormat/>
    <w:rsid w:val="00636b97"/>
    <w:pPr>
      <w:tabs>
        <w:tab w:val="left" w:pos="360" w:leader="none"/>
      </w:tabs>
      <w:spacing w:lineRule="auto" w:line="259" w:before="0" w:after="160"/>
      <w:ind w:left="360" w:hanging="36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</w:rPr>
  </w:style>
  <w:style w:type="paragraph" w:styleId="LentelsNR" w:customStyle="1">
    <w:name w:val="Lentelės NR."/>
    <w:basedOn w:val="Normal"/>
    <w:link w:val="LentelsNRDiagrama"/>
    <w:autoRedefine/>
    <w:qFormat/>
    <w:rsid w:val="00636b97"/>
    <w:pPr>
      <w:widowControl w:val="false"/>
      <w:tabs>
        <w:tab w:val="left" w:pos="720" w:leader="none"/>
      </w:tabs>
      <w:spacing w:lineRule="atLeast" w:line="240" w:before="0" w:after="120"/>
      <w:ind w:left="360" w:hanging="360"/>
      <w:jc w:val="both"/>
    </w:pPr>
    <w:rPr>
      <w:rFonts w:ascii="Calibri" w:hAnsi="Calibri" w:eastAsia="Calibri" w:cs="" w:asciiTheme="minorHAnsi" w:cstheme="minorBidi" w:eastAsiaTheme="minorHAnsi" w:hAnsiTheme="minorHAnsi"/>
      <w:i/>
      <w:color w:val="BFBFBF"/>
    </w:rPr>
  </w:style>
  <w:style w:type="paragraph" w:styleId="LentelsNr1" w:customStyle="1">
    <w:name w:val="Lentelės Nr."/>
    <w:basedOn w:val="Normal"/>
    <w:link w:val="LentelsNrDiagrama0"/>
    <w:autoRedefine/>
    <w:qFormat/>
    <w:rsid w:val="00384540"/>
    <w:pPr>
      <w:spacing w:lineRule="auto" w:line="276"/>
      <w:ind w:hanging="360"/>
      <w:jc w:val="both"/>
    </w:pPr>
    <w:rPr>
      <w:rFonts w:ascii="Calibri" w:hAnsi="Calibri" w:eastAsia="Calibri" w:cs="" w:asciiTheme="minorHAnsi" w:cstheme="minorBidi" w:eastAsiaTheme="minorHAnsi" w:hAnsiTheme="minorHAnsi"/>
      <w:i/>
    </w:rPr>
  </w:style>
  <w:style w:type="paragraph" w:styleId="BBDPaveiksliukonumeracijai" w:customStyle="1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 w:leader="none"/>
        <w:tab w:val="left" w:pos="709" w:leader="none"/>
        <w:tab w:val="left" w:pos="851" w:leader="none"/>
        <w:tab w:val="left" w:pos="992" w:leader="none"/>
      </w:tabs>
      <w:spacing w:lineRule="auto" w:line="240" w:before="120" w:after="240"/>
      <w:ind w:left="1135" w:hanging="567"/>
      <w:jc w:val="center"/>
    </w:pPr>
    <w:rPr>
      <w:rFonts w:ascii="Times New Roman" w:hAnsi="Times New Roman" w:eastAsia="Times New Roman" w:cs="Times New Roman"/>
      <w:i/>
      <w:color w:val="1F4D78" w:themeColor="accent1" w:themeShade="7f"/>
      <w:sz w:val="20"/>
    </w:rPr>
  </w:style>
  <w:style w:type="paragraph" w:styleId="Puslapinantrat">
    <w:name w:val="Header"/>
    <w:basedOn w:val="Normal"/>
    <w:link w:val="AntratsDiagrama"/>
    <w:uiPriority w:val="99"/>
    <w:unhideWhenUsed/>
    <w:rsid w:val="004712a3"/>
    <w:pPr>
      <w:tabs>
        <w:tab w:val="center" w:pos="4819" w:leader="none"/>
        <w:tab w:val="right" w:pos="9638" w:leader="none"/>
      </w:tabs>
    </w:pPr>
    <w:rPr/>
  </w:style>
  <w:style w:type="paragraph" w:styleId="Puslapinporat">
    <w:name w:val="Footer"/>
    <w:basedOn w:val="Normal"/>
    <w:link w:val="PoratDiagrama"/>
    <w:uiPriority w:val="99"/>
    <w:unhideWhenUsed/>
    <w:rsid w:val="004712a3"/>
    <w:pPr>
      <w:tabs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uiPriority w:val="34"/>
    <w:qFormat/>
    <w:rsid w:val="009427a1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Application>LibreOffice/5.4.2.2$Windows_x86 LibreOffice_project/22b09f6418e8c2d508a9eaf86b2399209b0990f4</Application>
  <Pages>1</Pages>
  <Words>186</Words>
  <Characters>1295</Characters>
  <CharactersWithSpaces>1496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2017-11-21T08:48:00Z</dcterms:created>
  <dc:creator>Tomas Ubartas</dc:creator>
  <dc:description/>
  <dc:language>lt-LT</dc:language>
  <cp:lastModifiedBy/>
  <dcterms:modified xsi:type="dcterms:W3CDTF">2017-11-22T09:31:21Z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