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75FF" w14:textId="77777777" w:rsidR="00607B50" w:rsidRPr="00607B50" w:rsidRDefault="00607B50" w:rsidP="00607B50">
      <w:pPr>
        <w:widowControl w:val="0"/>
        <w:suppressAutoHyphens/>
        <w:spacing w:after="0" w:line="240" w:lineRule="auto"/>
        <w:ind w:left="4678" w:right="0" w:firstLine="0"/>
        <w:jc w:val="left"/>
        <w:rPr>
          <w:color w:val="auto"/>
          <w:szCs w:val="24"/>
          <w:lang w:val="lt-LT" w:eastAsia="lt-LT"/>
        </w:rPr>
      </w:pPr>
      <w:r w:rsidRPr="00607B50">
        <w:rPr>
          <w:color w:val="auto"/>
          <w:szCs w:val="24"/>
          <w:lang w:val="lt-LT" w:eastAsia="lt-LT"/>
        </w:rPr>
        <w:t>PATVIRTINTA</w:t>
      </w:r>
    </w:p>
    <w:p w14:paraId="09D6A1E3" w14:textId="77777777" w:rsidR="00607B50" w:rsidRPr="00607B50" w:rsidRDefault="00607B50" w:rsidP="00607B50">
      <w:pPr>
        <w:spacing w:after="0" w:line="240" w:lineRule="auto"/>
        <w:ind w:left="4678" w:right="0" w:firstLine="0"/>
        <w:jc w:val="left"/>
        <w:rPr>
          <w:color w:val="auto"/>
          <w:szCs w:val="24"/>
          <w:lang w:val="lt-LT" w:eastAsia="lt-LT"/>
        </w:rPr>
      </w:pPr>
      <w:r w:rsidRPr="00607B50">
        <w:rPr>
          <w:color w:val="auto"/>
          <w:szCs w:val="24"/>
          <w:lang w:val="lt-LT" w:eastAsia="lt-LT"/>
        </w:rPr>
        <w:t xml:space="preserve">Skuodo rajono savivaldybės tarybos </w:t>
      </w:r>
    </w:p>
    <w:p w14:paraId="0A0D4AAC" w14:textId="167ED056" w:rsidR="00607B50" w:rsidRPr="00607B50" w:rsidRDefault="00607B50" w:rsidP="00607B50">
      <w:pPr>
        <w:spacing w:after="0" w:line="240" w:lineRule="auto"/>
        <w:ind w:left="4678" w:right="0" w:firstLine="0"/>
        <w:jc w:val="left"/>
        <w:rPr>
          <w:color w:val="auto"/>
          <w:szCs w:val="24"/>
          <w:lang w:val="lt-LT" w:eastAsia="lt-LT"/>
        </w:rPr>
      </w:pPr>
      <w:r w:rsidRPr="00607B50">
        <w:rPr>
          <w:color w:val="auto"/>
          <w:szCs w:val="24"/>
          <w:lang w:val="lt-LT" w:eastAsia="lt-LT"/>
        </w:rPr>
        <w:t xml:space="preserve">2021 m. gegužės </w:t>
      </w:r>
      <w:r w:rsidR="00EB5DC3">
        <w:rPr>
          <w:color w:val="auto"/>
          <w:szCs w:val="24"/>
          <w:lang w:val="lt-LT" w:eastAsia="lt-LT"/>
        </w:rPr>
        <w:t>18</w:t>
      </w:r>
      <w:r w:rsidRPr="00607B50">
        <w:rPr>
          <w:color w:val="auto"/>
          <w:szCs w:val="24"/>
          <w:lang w:val="lt-LT" w:eastAsia="lt-LT"/>
        </w:rPr>
        <w:t xml:space="preserve"> d. sprendimu </w:t>
      </w:r>
      <w:bookmarkStart w:id="0" w:name="SHOWS"/>
      <w:r w:rsidRPr="00607B50">
        <w:rPr>
          <w:color w:val="auto"/>
          <w:szCs w:val="24"/>
          <w:lang w:val="lt-LT" w:eastAsia="lt-LT"/>
        </w:rPr>
        <w:t>Nr. T10-</w:t>
      </w:r>
      <w:r w:rsidR="00EB5DC3">
        <w:rPr>
          <w:color w:val="auto"/>
          <w:szCs w:val="24"/>
          <w:lang w:val="lt-LT" w:eastAsia="lt-LT"/>
        </w:rPr>
        <w:t>116</w:t>
      </w:r>
      <w:r w:rsidRPr="00607B50">
        <w:rPr>
          <w:color w:val="auto"/>
          <w:szCs w:val="24"/>
          <w:lang w:val="lt-LT" w:eastAsia="lt-LT"/>
        </w:rPr>
        <w:t>/</w:t>
      </w:r>
      <w:proofErr w:type="spellStart"/>
      <w:r w:rsidRPr="00607B50">
        <w:rPr>
          <w:color w:val="auto"/>
          <w:szCs w:val="24"/>
          <w:lang w:val="lt-LT" w:eastAsia="lt-LT"/>
        </w:rPr>
        <w:t>T9</w:t>
      </w:r>
      <w:proofErr w:type="spellEnd"/>
      <w:r w:rsidRPr="00607B50">
        <w:rPr>
          <w:color w:val="auto"/>
          <w:szCs w:val="24"/>
          <w:lang w:val="lt-LT" w:eastAsia="lt-LT"/>
        </w:rPr>
        <w:t>-</w:t>
      </w:r>
      <w:bookmarkEnd w:id="0"/>
    </w:p>
    <w:p w14:paraId="3AF66DB8" w14:textId="77777777" w:rsidR="00607B50" w:rsidRPr="00607B50" w:rsidRDefault="00607B50" w:rsidP="00607B50">
      <w:pPr>
        <w:widowControl w:val="0"/>
        <w:suppressAutoHyphens/>
        <w:spacing w:after="0" w:line="240" w:lineRule="auto"/>
        <w:ind w:left="0" w:right="0" w:firstLine="0"/>
        <w:jc w:val="left"/>
        <w:rPr>
          <w:rFonts w:eastAsia="SimSun" w:cs="Mangal"/>
          <w:b/>
          <w:color w:val="auto"/>
          <w:kern w:val="1"/>
          <w:szCs w:val="24"/>
          <w:lang w:val="lt-LT" w:eastAsia="hi-IN" w:bidi="hi-IN"/>
        </w:rPr>
      </w:pPr>
    </w:p>
    <w:p w14:paraId="1ADBFF64" w14:textId="77777777" w:rsidR="00607B50" w:rsidRPr="00607B50" w:rsidRDefault="00607B50" w:rsidP="00607B50">
      <w:pPr>
        <w:widowControl w:val="0"/>
        <w:suppressAutoHyphens/>
        <w:spacing w:after="0" w:line="240" w:lineRule="auto"/>
        <w:ind w:left="0" w:right="0" w:firstLine="0"/>
        <w:jc w:val="left"/>
        <w:rPr>
          <w:rFonts w:eastAsia="SimSun" w:cs="Mangal"/>
          <w:b/>
          <w:color w:val="auto"/>
          <w:kern w:val="1"/>
          <w:szCs w:val="24"/>
          <w:lang w:val="lt-LT" w:eastAsia="hi-IN" w:bidi="hi-IN"/>
        </w:rPr>
      </w:pPr>
    </w:p>
    <w:p w14:paraId="563D7776" w14:textId="445E428F" w:rsidR="00607B50" w:rsidRPr="00607B50" w:rsidRDefault="00607B50" w:rsidP="00961FE0">
      <w:pPr>
        <w:widowControl w:val="0"/>
        <w:suppressAutoHyphens/>
        <w:spacing w:after="0" w:line="240" w:lineRule="auto"/>
        <w:ind w:left="0" w:right="0" w:firstLine="0"/>
        <w:jc w:val="center"/>
        <w:rPr>
          <w:rFonts w:eastAsia="SimSun" w:cs="Mangal"/>
          <w:color w:val="auto"/>
          <w:kern w:val="1"/>
          <w:szCs w:val="24"/>
          <w:lang w:val="lt-LT" w:eastAsia="hi-IN" w:bidi="hi-IN"/>
        </w:rPr>
      </w:pPr>
      <w:r w:rsidRPr="00607B50">
        <w:rPr>
          <w:rFonts w:eastAsia="SimSun" w:cs="Mangal"/>
          <w:b/>
          <w:color w:val="auto"/>
          <w:kern w:val="1"/>
          <w:szCs w:val="24"/>
          <w:lang w:val="lt-LT" w:eastAsia="hi-IN" w:bidi="hi-IN"/>
        </w:rPr>
        <w:t xml:space="preserve">VIEŠOSIOS ĮSTAIGOS </w:t>
      </w:r>
      <w:r>
        <w:rPr>
          <w:rFonts w:eastAsia="SimSun" w:cs="Mangal"/>
          <w:b/>
          <w:color w:val="auto"/>
          <w:kern w:val="1"/>
          <w:szCs w:val="24"/>
          <w:lang w:val="lt-LT" w:eastAsia="hi-IN" w:bidi="hi-IN"/>
        </w:rPr>
        <w:t>MOSĖDŽIO</w:t>
      </w:r>
      <w:r w:rsidRPr="00607B50">
        <w:rPr>
          <w:rFonts w:eastAsia="SimSun" w:cs="Mangal"/>
          <w:b/>
          <w:color w:val="auto"/>
          <w:kern w:val="1"/>
          <w:szCs w:val="24"/>
          <w:lang w:val="lt-LT" w:eastAsia="hi-IN" w:bidi="hi-IN"/>
        </w:rPr>
        <w:t xml:space="preserve"> PIRMINĖS SVEIKATOS PRIEŽIŪROS CENTRO </w:t>
      </w:r>
      <w:r w:rsidR="00961FE0">
        <w:rPr>
          <w:rFonts w:eastAsia="SimSun" w:cs="Mangal"/>
          <w:b/>
          <w:color w:val="auto"/>
          <w:kern w:val="1"/>
          <w:szCs w:val="24"/>
          <w:lang w:val="lt-LT" w:eastAsia="hi-IN" w:bidi="hi-IN"/>
        </w:rPr>
        <w:t>2021–2023 M</w:t>
      </w:r>
      <w:r w:rsidR="00BC79E9">
        <w:rPr>
          <w:rFonts w:eastAsia="SimSun" w:cs="Mangal"/>
          <w:b/>
          <w:color w:val="auto"/>
          <w:kern w:val="1"/>
          <w:szCs w:val="24"/>
          <w:lang w:val="lt-LT" w:eastAsia="hi-IN" w:bidi="hi-IN"/>
        </w:rPr>
        <w:t>ETŲ</w:t>
      </w:r>
      <w:r w:rsidR="00961FE0">
        <w:rPr>
          <w:rFonts w:eastAsia="SimSun" w:cs="Mangal"/>
          <w:b/>
          <w:color w:val="auto"/>
          <w:kern w:val="1"/>
          <w:szCs w:val="24"/>
          <w:lang w:val="lt-LT" w:eastAsia="hi-IN" w:bidi="hi-IN"/>
        </w:rPr>
        <w:t xml:space="preserve"> </w:t>
      </w:r>
      <w:r w:rsidRPr="00607B50">
        <w:rPr>
          <w:rFonts w:eastAsia="SimSun" w:cs="Mangal"/>
          <w:b/>
          <w:color w:val="auto"/>
          <w:kern w:val="1"/>
          <w:szCs w:val="24"/>
          <w:lang w:val="lt-LT" w:eastAsia="hi-IN" w:bidi="hi-IN"/>
        </w:rPr>
        <w:t>STRATEGINIS VEIKLOS PLANAS</w:t>
      </w:r>
    </w:p>
    <w:p w14:paraId="0F1CBEFD" w14:textId="27667C94" w:rsidR="00607B50" w:rsidRPr="00607B50" w:rsidRDefault="00607B50" w:rsidP="00607B50">
      <w:pPr>
        <w:widowControl w:val="0"/>
        <w:suppressAutoHyphens/>
        <w:spacing w:after="0" w:line="240" w:lineRule="auto"/>
        <w:ind w:left="0" w:right="0" w:firstLine="0"/>
        <w:jc w:val="center"/>
        <w:rPr>
          <w:rFonts w:eastAsia="SimSun" w:cs="Mangal"/>
          <w:b/>
          <w:bCs/>
          <w:color w:val="auto"/>
          <w:kern w:val="1"/>
          <w:szCs w:val="24"/>
          <w:lang w:val="lt-LT" w:eastAsia="hi-IN" w:bidi="hi-IN"/>
        </w:rPr>
      </w:pPr>
    </w:p>
    <w:p w14:paraId="3118E839" w14:textId="77777777" w:rsidR="00607B50" w:rsidRDefault="00607B50">
      <w:pPr>
        <w:spacing w:after="33" w:line="259" w:lineRule="auto"/>
        <w:ind w:left="0" w:right="3" w:firstLine="0"/>
        <w:jc w:val="right"/>
        <w:rPr>
          <w:b/>
        </w:rPr>
      </w:pPr>
    </w:p>
    <w:p w14:paraId="50BAE3F5" w14:textId="1773CAFE" w:rsidR="003009D8" w:rsidRPr="00777540" w:rsidRDefault="00192DBA" w:rsidP="00006F26">
      <w:pPr>
        <w:spacing w:after="0" w:line="240" w:lineRule="auto"/>
        <w:ind w:left="0" w:right="0" w:firstLine="1247"/>
        <w:rPr>
          <w:lang w:val="lt-LT"/>
        </w:rPr>
      </w:pPr>
      <w:r w:rsidRPr="00777540">
        <w:rPr>
          <w:b/>
          <w:lang w:val="lt-LT"/>
        </w:rPr>
        <w:t>Mosėdžio pirminės</w:t>
      </w:r>
      <w:r w:rsidR="00964140" w:rsidRPr="00777540">
        <w:rPr>
          <w:b/>
          <w:lang w:val="lt-LT"/>
        </w:rPr>
        <w:t xml:space="preserve"> sveikatos priežiūros centro (</w:t>
      </w:r>
      <w:r w:rsidR="00964140" w:rsidRPr="00777540">
        <w:rPr>
          <w:lang w:val="lt-LT"/>
        </w:rPr>
        <w:t xml:space="preserve">toliau </w:t>
      </w:r>
      <w:r w:rsidR="00006F26">
        <w:rPr>
          <w:lang w:val="lt-LT"/>
        </w:rPr>
        <w:t xml:space="preserve">– </w:t>
      </w:r>
      <w:r w:rsidR="00964140" w:rsidRPr="00777540">
        <w:rPr>
          <w:i/>
          <w:lang w:val="lt-LT"/>
        </w:rPr>
        <w:t>CENTR</w:t>
      </w:r>
      <w:r w:rsidR="00006F26">
        <w:rPr>
          <w:i/>
          <w:lang w:val="lt-LT"/>
        </w:rPr>
        <w:t>O</w:t>
      </w:r>
      <w:r w:rsidR="00964140" w:rsidRPr="00777540">
        <w:rPr>
          <w:b/>
          <w:lang w:val="lt-LT"/>
        </w:rPr>
        <w:t xml:space="preserve">)  misija, vizija, ilgalaikiai </w:t>
      </w:r>
      <w:r w:rsidR="00964140" w:rsidRPr="00777540">
        <w:rPr>
          <w:lang w:val="lt-LT"/>
        </w:rPr>
        <w:t>tikslai ir uždaviniai</w:t>
      </w:r>
      <w:r w:rsidR="00006F26">
        <w:rPr>
          <w:lang w:val="lt-LT"/>
        </w:rPr>
        <w:t>:</w:t>
      </w:r>
      <w:r w:rsidR="00964140" w:rsidRPr="00777540">
        <w:rPr>
          <w:lang w:val="lt-LT"/>
        </w:rPr>
        <w:t xml:space="preserve"> </w:t>
      </w:r>
    </w:p>
    <w:p w14:paraId="2CC820DF" w14:textId="77777777" w:rsidR="003009D8" w:rsidRPr="00777540" w:rsidRDefault="00964140" w:rsidP="00777540">
      <w:pPr>
        <w:spacing w:after="0" w:line="240" w:lineRule="auto"/>
        <w:ind w:left="0" w:right="0" w:firstLine="1247"/>
        <w:rPr>
          <w:lang w:val="lt-LT"/>
        </w:rPr>
      </w:pPr>
      <w:r w:rsidRPr="00777540">
        <w:rPr>
          <w:lang w:val="lt-LT"/>
        </w:rPr>
        <w:t xml:space="preserve">   </w:t>
      </w:r>
      <w:r w:rsidRPr="00777540">
        <w:rPr>
          <w:lang w:val="lt-LT"/>
        </w:rPr>
        <w:tab/>
      </w:r>
      <w:r w:rsidRPr="00777540">
        <w:rPr>
          <w:sz w:val="16"/>
          <w:lang w:val="lt-LT"/>
        </w:rPr>
        <w:t xml:space="preserve"> </w:t>
      </w:r>
    </w:p>
    <w:p w14:paraId="14A1CFF3" w14:textId="62D50E60" w:rsidR="003009D8" w:rsidRPr="00777540" w:rsidRDefault="00964140" w:rsidP="00777540">
      <w:pPr>
        <w:spacing w:after="0" w:line="240" w:lineRule="auto"/>
        <w:ind w:left="0" w:right="0" w:firstLine="1247"/>
        <w:rPr>
          <w:lang w:val="lt-LT"/>
        </w:rPr>
      </w:pPr>
      <w:r w:rsidRPr="00777540">
        <w:rPr>
          <w:sz w:val="16"/>
          <w:lang w:val="lt-LT"/>
        </w:rPr>
        <w:t xml:space="preserve"> </w:t>
      </w:r>
      <w:r w:rsidRPr="00777540">
        <w:rPr>
          <w:b/>
          <w:lang w:val="lt-LT"/>
        </w:rPr>
        <w:t>Misija</w:t>
      </w:r>
      <w:r w:rsidR="004122DC">
        <w:rPr>
          <w:b/>
          <w:lang w:val="lt-LT"/>
        </w:rPr>
        <w:t xml:space="preserve"> –</w:t>
      </w:r>
      <w:r w:rsidRPr="00777540">
        <w:rPr>
          <w:lang w:val="lt-LT"/>
        </w:rPr>
        <w:t xml:space="preserve"> teikti kokybiškas, saugias ir prieinamas pirminės, antrinės asmens sveikatos priežiūros ir visuomenės sveikatos priežiūros paslaugas, tinkamai naudotis turimais ištekliais. Užtikrinti pacientų privatumą, žmogiškąją pagarbą ir orumą, aktyviai dalyvauti asmens ir visuomenės sveikatos stiprinimo ir mokymo procesuose. </w:t>
      </w:r>
    </w:p>
    <w:p w14:paraId="1EB354F4" w14:textId="503F419F" w:rsidR="003009D8" w:rsidRPr="00777540" w:rsidRDefault="00964140" w:rsidP="00777540">
      <w:pPr>
        <w:spacing w:after="0" w:line="240" w:lineRule="auto"/>
        <w:ind w:left="0" w:right="0" w:firstLine="1247"/>
        <w:rPr>
          <w:lang w:val="lt-LT"/>
        </w:rPr>
      </w:pPr>
      <w:r w:rsidRPr="00777540">
        <w:rPr>
          <w:b/>
          <w:lang w:val="lt-LT"/>
        </w:rPr>
        <w:t>Vizija</w:t>
      </w:r>
      <w:r w:rsidR="004122DC">
        <w:rPr>
          <w:lang w:val="lt-LT"/>
        </w:rPr>
        <w:t xml:space="preserve"> –</w:t>
      </w:r>
      <w:r w:rsidRPr="00777540">
        <w:rPr>
          <w:lang w:val="lt-LT"/>
        </w:rPr>
        <w:t xml:space="preserve"> konkurencinga, moderni asmens sveikatos priežiūros įstaiga, teikianti </w:t>
      </w:r>
    </w:p>
    <w:p w14:paraId="3CACB9DE" w14:textId="77777777" w:rsidR="00192DBA" w:rsidRPr="00777540" w:rsidRDefault="00964140" w:rsidP="00777540">
      <w:pPr>
        <w:spacing w:after="0" w:line="240" w:lineRule="auto"/>
        <w:ind w:left="0" w:right="0" w:firstLine="1247"/>
        <w:rPr>
          <w:lang w:val="lt-LT"/>
        </w:rPr>
      </w:pPr>
      <w:r w:rsidRPr="00777540">
        <w:rPr>
          <w:lang w:val="lt-LT"/>
        </w:rPr>
        <w:t xml:space="preserve">kokybiškas ir </w:t>
      </w:r>
      <w:proofErr w:type="spellStart"/>
      <w:r w:rsidRPr="00777540">
        <w:rPr>
          <w:lang w:val="lt-LT"/>
        </w:rPr>
        <w:t>daugiaprofilines</w:t>
      </w:r>
      <w:proofErr w:type="spellEnd"/>
      <w:r w:rsidRPr="00777540">
        <w:rPr>
          <w:lang w:val="lt-LT"/>
        </w:rPr>
        <w:t xml:space="preserve"> ambulatorinės sveikatos priežiūros paslaugas. </w:t>
      </w:r>
    </w:p>
    <w:p w14:paraId="00562D4E" w14:textId="77777777" w:rsidR="00192DBA" w:rsidRPr="00777540" w:rsidRDefault="00192DBA" w:rsidP="00777540">
      <w:pPr>
        <w:spacing w:after="0" w:line="240" w:lineRule="auto"/>
        <w:ind w:left="0" w:right="0" w:firstLine="1247"/>
        <w:rPr>
          <w:lang w:val="lt-LT"/>
        </w:rPr>
      </w:pPr>
    </w:p>
    <w:p w14:paraId="60CEC68B" w14:textId="496344E0" w:rsidR="003009D8" w:rsidRPr="00777540" w:rsidRDefault="00964140" w:rsidP="00777540">
      <w:pPr>
        <w:spacing w:after="0" w:line="240" w:lineRule="auto"/>
        <w:ind w:left="0" w:right="0" w:firstLine="1247"/>
        <w:rPr>
          <w:lang w:val="lt-LT"/>
        </w:rPr>
      </w:pPr>
      <w:r w:rsidRPr="00777540">
        <w:rPr>
          <w:b/>
          <w:lang w:val="lt-LT"/>
        </w:rPr>
        <w:t xml:space="preserve">Ilgalaikiai tikslai: </w:t>
      </w:r>
    </w:p>
    <w:p w14:paraId="073D6D82" w14:textId="77777777" w:rsidR="00192DBA" w:rsidRPr="00777540" w:rsidRDefault="00964140" w:rsidP="00777540">
      <w:pPr>
        <w:pStyle w:val="Sraopastraipa"/>
        <w:numPr>
          <w:ilvl w:val="0"/>
          <w:numId w:val="9"/>
        </w:numPr>
        <w:spacing w:after="0" w:line="240" w:lineRule="auto"/>
        <w:ind w:left="0" w:right="0" w:firstLine="1247"/>
        <w:rPr>
          <w:lang w:val="lt-LT"/>
        </w:rPr>
      </w:pPr>
      <w:r w:rsidRPr="00777540">
        <w:rPr>
          <w:lang w:val="lt-LT"/>
        </w:rPr>
        <w:t>užtikrinti ir nuolat gerinti teikiamų sveikatos priežiūros paslaugų kokybę ir jos valdymą. Tobulinti paslaugų teikimo organizavimą, jų apimtis, prieinamumą ir asortimentą;</w:t>
      </w:r>
      <w:r w:rsidRPr="00777540">
        <w:rPr>
          <w:b/>
          <w:lang w:val="lt-LT"/>
        </w:rPr>
        <w:t xml:space="preserve"> </w:t>
      </w:r>
      <w:r w:rsidRPr="00777540">
        <w:rPr>
          <w:lang w:val="lt-LT"/>
        </w:rPr>
        <w:t xml:space="preserve">   </w:t>
      </w:r>
    </w:p>
    <w:p w14:paraId="77A39B48" w14:textId="65A06A74" w:rsidR="003009D8" w:rsidRPr="00777540" w:rsidRDefault="00964140" w:rsidP="00777540">
      <w:pPr>
        <w:pStyle w:val="Sraopastraipa"/>
        <w:numPr>
          <w:ilvl w:val="0"/>
          <w:numId w:val="9"/>
        </w:numPr>
        <w:spacing w:after="0" w:line="240" w:lineRule="auto"/>
        <w:ind w:left="0" w:right="0" w:firstLine="1247"/>
        <w:rPr>
          <w:lang w:val="lt-LT"/>
        </w:rPr>
      </w:pPr>
      <w:r w:rsidRPr="00777540">
        <w:rPr>
          <w:lang w:val="lt-LT"/>
        </w:rPr>
        <w:t xml:space="preserve">gerinti </w:t>
      </w:r>
      <w:r w:rsidRPr="00777540">
        <w:rPr>
          <w:i/>
          <w:sz w:val="22"/>
          <w:lang w:val="lt-LT"/>
        </w:rPr>
        <w:t xml:space="preserve">CENTRO </w:t>
      </w:r>
      <w:r w:rsidRPr="00777540">
        <w:rPr>
          <w:lang w:val="lt-LT"/>
        </w:rPr>
        <w:t xml:space="preserve"> infrastruktūrą, sveikatos priežiūros paslaugų teikimo sąlygas;</w:t>
      </w:r>
      <w:r w:rsidRPr="00777540">
        <w:rPr>
          <w:b/>
          <w:lang w:val="lt-LT"/>
        </w:rPr>
        <w:t xml:space="preserve"> </w:t>
      </w:r>
    </w:p>
    <w:p w14:paraId="46B117F8" w14:textId="77777777" w:rsidR="00192DBA" w:rsidRPr="00777540" w:rsidRDefault="00964140" w:rsidP="00777540">
      <w:pPr>
        <w:pStyle w:val="Sraopastraipa"/>
        <w:numPr>
          <w:ilvl w:val="0"/>
          <w:numId w:val="9"/>
        </w:numPr>
        <w:spacing w:after="0" w:line="240" w:lineRule="auto"/>
        <w:ind w:left="0" w:right="0" w:firstLine="1247"/>
        <w:rPr>
          <w:lang w:val="lt-LT"/>
        </w:rPr>
      </w:pPr>
      <w:r w:rsidRPr="00777540">
        <w:rPr>
          <w:lang w:val="lt-LT"/>
        </w:rPr>
        <w:t>diegti naujausiais technologijas, plėsti informacinių technologijų naudojimą;</w:t>
      </w:r>
      <w:r w:rsidRPr="00777540">
        <w:rPr>
          <w:b/>
          <w:lang w:val="lt-LT"/>
        </w:rPr>
        <w:t xml:space="preserve"> </w:t>
      </w:r>
      <w:r w:rsidRPr="00777540">
        <w:rPr>
          <w:lang w:val="lt-LT"/>
        </w:rPr>
        <w:t xml:space="preserve">  </w:t>
      </w:r>
    </w:p>
    <w:p w14:paraId="5A05FFED" w14:textId="1D55B33B" w:rsidR="003009D8" w:rsidRPr="00777540" w:rsidRDefault="00964140" w:rsidP="00777540">
      <w:pPr>
        <w:pStyle w:val="Sraopastraipa"/>
        <w:numPr>
          <w:ilvl w:val="0"/>
          <w:numId w:val="9"/>
        </w:numPr>
        <w:spacing w:after="0" w:line="240" w:lineRule="auto"/>
        <w:ind w:left="0" w:right="0" w:firstLine="1247"/>
        <w:rPr>
          <w:lang w:val="lt-LT"/>
        </w:rPr>
      </w:pPr>
      <w:r w:rsidRPr="00777540">
        <w:rPr>
          <w:lang w:val="lt-LT"/>
        </w:rPr>
        <w:t xml:space="preserve">didinti darbuotojų motyvaciją ir jų darbo našumą. Skatinti ir remti darbuotojų profesinį tobulėjimą; </w:t>
      </w:r>
    </w:p>
    <w:p w14:paraId="33381671" w14:textId="77777777" w:rsidR="003009D8" w:rsidRPr="00777540" w:rsidRDefault="00964140" w:rsidP="00777540">
      <w:pPr>
        <w:pStyle w:val="Sraopastraipa"/>
        <w:numPr>
          <w:ilvl w:val="0"/>
          <w:numId w:val="9"/>
        </w:numPr>
        <w:spacing w:after="0" w:line="240" w:lineRule="auto"/>
        <w:ind w:left="0" w:right="0" w:firstLine="1247"/>
        <w:rPr>
          <w:lang w:val="lt-LT"/>
        </w:rPr>
      </w:pPr>
      <w:r w:rsidRPr="00777540">
        <w:rPr>
          <w:lang w:val="lt-LT"/>
        </w:rPr>
        <w:t xml:space="preserve">didinti ūkinės-finansinės veiklos efektyvumą. </w:t>
      </w:r>
    </w:p>
    <w:p w14:paraId="09C1C3BF" w14:textId="77777777" w:rsidR="003009D8" w:rsidRPr="00777540" w:rsidRDefault="00964140" w:rsidP="00777540">
      <w:pPr>
        <w:spacing w:after="0" w:line="240" w:lineRule="auto"/>
        <w:ind w:left="0" w:right="0" w:firstLine="1247"/>
        <w:rPr>
          <w:lang w:val="lt-LT"/>
        </w:rPr>
      </w:pPr>
      <w:r w:rsidRPr="00777540">
        <w:rPr>
          <w:b/>
          <w:lang w:val="lt-LT"/>
        </w:rPr>
        <w:t xml:space="preserve">Uždaviniai: </w:t>
      </w:r>
    </w:p>
    <w:p w14:paraId="697F2FEE" w14:textId="77777777" w:rsidR="003009D8" w:rsidRPr="00777540" w:rsidRDefault="00964140" w:rsidP="00777540">
      <w:pPr>
        <w:pStyle w:val="Sraopastraipa"/>
        <w:numPr>
          <w:ilvl w:val="0"/>
          <w:numId w:val="10"/>
        </w:numPr>
        <w:spacing w:after="0" w:line="240" w:lineRule="auto"/>
        <w:ind w:left="0" w:right="0" w:firstLine="1247"/>
        <w:rPr>
          <w:lang w:val="lt-LT"/>
        </w:rPr>
      </w:pPr>
      <w:r w:rsidRPr="00777540">
        <w:rPr>
          <w:lang w:val="lt-LT"/>
        </w:rPr>
        <w:t xml:space="preserve">gerinti profilaktinių programų vykdymą; </w:t>
      </w:r>
    </w:p>
    <w:p w14:paraId="4F5EAA7B" w14:textId="77777777" w:rsidR="003009D8" w:rsidRPr="00777540" w:rsidRDefault="00964140" w:rsidP="00777540">
      <w:pPr>
        <w:pStyle w:val="Sraopastraipa"/>
        <w:numPr>
          <w:ilvl w:val="0"/>
          <w:numId w:val="10"/>
        </w:numPr>
        <w:spacing w:after="0" w:line="240" w:lineRule="auto"/>
        <w:ind w:left="0" w:right="0" w:firstLine="1247"/>
        <w:rPr>
          <w:lang w:val="lt-LT"/>
        </w:rPr>
      </w:pPr>
      <w:r w:rsidRPr="00777540">
        <w:rPr>
          <w:lang w:val="lt-LT"/>
        </w:rPr>
        <w:t xml:space="preserve">užtikrinti asmens sveikatos priežiūros efektyvumą; </w:t>
      </w:r>
    </w:p>
    <w:p w14:paraId="7DBF1589" w14:textId="77777777" w:rsidR="003009D8" w:rsidRPr="00777540" w:rsidRDefault="00964140" w:rsidP="00777540">
      <w:pPr>
        <w:pStyle w:val="Sraopastraipa"/>
        <w:numPr>
          <w:ilvl w:val="0"/>
          <w:numId w:val="10"/>
        </w:numPr>
        <w:spacing w:after="0" w:line="240" w:lineRule="auto"/>
        <w:ind w:left="0" w:right="0" w:firstLine="1247"/>
        <w:rPr>
          <w:lang w:val="lt-LT"/>
        </w:rPr>
      </w:pPr>
      <w:r w:rsidRPr="00777540">
        <w:rPr>
          <w:lang w:val="lt-LT"/>
        </w:rPr>
        <w:t xml:space="preserve">vykdyti asmens sveikatos priežiūros kokybės ir pacientų saugos atitikties nustatytiems reikalavimams tyrimus; </w:t>
      </w:r>
    </w:p>
    <w:p w14:paraId="26AA1558" w14:textId="77777777" w:rsidR="003009D8" w:rsidRPr="00777540" w:rsidRDefault="00964140" w:rsidP="00777540">
      <w:pPr>
        <w:pStyle w:val="Sraopastraipa"/>
        <w:numPr>
          <w:ilvl w:val="0"/>
          <w:numId w:val="10"/>
        </w:numPr>
        <w:spacing w:after="0" w:line="240" w:lineRule="auto"/>
        <w:ind w:left="0" w:right="0" w:firstLine="1247"/>
        <w:rPr>
          <w:lang w:val="lt-LT"/>
        </w:rPr>
      </w:pPr>
      <w:r w:rsidRPr="00777540">
        <w:rPr>
          <w:lang w:val="lt-LT"/>
        </w:rPr>
        <w:t xml:space="preserve">pradėti teikti naujas paslaugas; </w:t>
      </w:r>
    </w:p>
    <w:p w14:paraId="66018C16" w14:textId="77777777" w:rsidR="003009D8" w:rsidRPr="00777540" w:rsidRDefault="00964140" w:rsidP="00777540">
      <w:pPr>
        <w:pStyle w:val="Sraopastraipa"/>
        <w:numPr>
          <w:ilvl w:val="0"/>
          <w:numId w:val="10"/>
        </w:numPr>
        <w:spacing w:after="0" w:line="240" w:lineRule="auto"/>
        <w:ind w:left="0" w:right="0" w:firstLine="1247"/>
        <w:rPr>
          <w:lang w:val="lt-LT"/>
        </w:rPr>
      </w:pPr>
      <w:r w:rsidRPr="00777540">
        <w:rPr>
          <w:lang w:val="lt-LT"/>
        </w:rPr>
        <w:t xml:space="preserve">pagerinti darbo sąlygas dirbantiems, saugumą pacientams; </w:t>
      </w:r>
    </w:p>
    <w:p w14:paraId="64680DE5" w14:textId="77777777" w:rsidR="003009D8" w:rsidRPr="00777540" w:rsidRDefault="00964140" w:rsidP="00777540">
      <w:pPr>
        <w:pStyle w:val="Sraopastraipa"/>
        <w:numPr>
          <w:ilvl w:val="0"/>
          <w:numId w:val="10"/>
        </w:numPr>
        <w:spacing w:after="0" w:line="240" w:lineRule="auto"/>
        <w:ind w:left="0" w:right="0" w:firstLine="1247"/>
        <w:rPr>
          <w:lang w:val="lt-LT"/>
        </w:rPr>
      </w:pPr>
      <w:r w:rsidRPr="00777540">
        <w:rPr>
          <w:lang w:val="lt-LT"/>
        </w:rPr>
        <w:t xml:space="preserve">pagerinti diagnostiką ir gydymą. </w:t>
      </w:r>
    </w:p>
    <w:p w14:paraId="06E9E53C" w14:textId="77777777" w:rsidR="003009D8" w:rsidRPr="00777540" w:rsidRDefault="00964140" w:rsidP="00777540">
      <w:pPr>
        <w:spacing w:after="0" w:line="240" w:lineRule="auto"/>
        <w:ind w:left="0" w:right="0" w:firstLine="1247"/>
        <w:rPr>
          <w:lang w:val="lt-LT"/>
        </w:rPr>
      </w:pPr>
      <w:r w:rsidRPr="00777540">
        <w:rPr>
          <w:lang w:val="lt-LT"/>
        </w:rPr>
        <w:t xml:space="preserve"> </w:t>
      </w:r>
    </w:p>
    <w:p w14:paraId="560BD682" w14:textId="464F3CE3" w:rsidR="003009D8" w:rsidRPr="00777540" w:rsidRDefault="00964140" w:rsidP="00777540">
      <w:pPr>
        <w:pStyle w:val="Antrat1"/>
        <w:tabs>
          <w:tab w:val="center" w:pos="2167"/>
        </w:tabs>
        <w:spacing w:after="0" w:line="240" w:lineRule="auto"/>
        <w:ind w:left="0" w:firstLine="1247"/>
        <w:jc w:val="both"/>
        <w:rPr>
          <w:lang w:val="lt-LT"/>
        </w:rPr>
      </w:pPr>
      <w:r w:rsidRPr="00777540">
        <w:rPr>
          <w:lang w:val="lt-LT"/>
        </w:rPr>
        <w:t>Kokybės politika</w:t>
      </w:r>
    </w:p>
    <w:p w14:paraId="1F311D68" w14:textId="77777777" w:rsidR="003009D8" w:rsidRPr="00777540" w:rsidRDefault="00964140" w:rsidP="00777540">
      <w:pPr>
        <w:spacing w:after="0" w:line="240" w:lineRule="auto"/>
        <w:ind w:left="0" w:right="0" w:firstLine="1247"/>
        <w:rPr>
          <w:lang w:val="lt-LT"/>
        </w:rPr>
      </w:pPr>
      <w:r w:rsidRPr="00777540">
        <w:rPr>
          <w:b/>
          <w:lang w:val="lt-LT"/>
        </w:rPr>
        <w:t xml:space="preserve"> </w:t>
      </w:r>
    </w:p>
    <w:p w14:paraId="3A41F300" w14:textId="25C55851" w:rsidR="003009D8" w:rsidRPr="00777540" w:rsidRDefault="00964140" w:rsidP="00777540">
      <w:pPr>
        <w:spacing w:after="0" w:line="240" w:lineRule="auto"/>
        <w:ind w:left="0" w:right="0" w:firstLine="1247"/>
        <w:rPr>
          <w:lang w:val="lt-LT"/>
        </w:rPr>
      </w:pPr>
      <w:r w:rsidRPr="00777540">
        <w:rPr>
          <w:i/>
          <w:sz w:val="22"/>
          <w:lang w:val="lt-LT"/>
        </w:rPr>
        <w:t>CENTRO</w:t>
      </w:r>
      <w:r w:rsidRPr="00777540">
        <w:rPr>
          <w:i/>
          <w:lang w:val="lt-LT"/>
        </w:rPr>
        <w:t xml:space="preserve">  </w:t>
      </w:r>
      <w:r w:rsidRPr="00777540">
        <w:rPr>
          <w:b/>
          <w:i/>
          <w:lang w:val="lt-LT"/>
        </w:rPr>
        <w:t>kokybės</w:t>
      </w:r>
      <w:r w:rsidRPr="00777540">
        <w:rPr>
          <w:i/>
          <w:lang w:val="lt-LT"/>
        </w:rPr>
        <w:t xml:space="preserve"> </w:t>
      </w:r>
      <w:r w:rsidRPr="00777540">
        <w:rPr>
          <w:b/>
          <w:i/>
          <w:lang w:val="lt-LT"/>
        </w:rPr>
        <w:t>politika</w:t>
      </w:r>
      <w:r w:rsidRPr="00777540">
        <w:rPr>
          <w:i/>
          <w:lang w:val="lt-LT"/>
        </w:rPr>
        <w:t xml:space="preserve"> </w:t>
      </w:r>
      <w:r w:rsidRPr="00777540">
        <w:rPr>
          <w:lang w:val="lt-LT"/>
        </w:rPr>
        <w:t xml:space="preserve">– rūpintis pacientų sveikata pagal Lietuvos Respublikos sveikatos apsaugos įstatymus – sveikas žmogus </w:t>
      </w:r>
      <w:r w:rsidR="00204850">
        <w:rPr>
          <w:lang w:val="lt-LT"/>
        </w:rPr>
        <w:t>–</w:t>
      </w:r>
      <w:r w:rsidRPr="00777540">
        <w:rPr>
          <w:lang w:val="lt-LT"/>
        </w:rPr>
        <w:t xml:space="preserve"> patenkintas pacientas. </w:t>
      </w:r>
    </w:p>
    <w:p w14:paraId="0F142723" w14:textId="41174423" w:rsidR="003009D8" w:rsidRPr="00777540" w:rsidRDefault="00964140" w:rsidP="00777540">
      <w:pPr>
        <w:spacing w:after="0" w:line="240" w:lineRule="auto"/>
        <w:ind w:left="0" w:right="0" w:firstLine="1247"/>
        <w:rPr>
          <w:lang w:val="lt-LT"/>
        </w:rPr>
      </w:pPr>
      <w:r w:rsidRPr="00777540">
        <w:rPr>
          <w:lang w:val="lt-LT"/>
        </w:rPr>
        <w:t xml:space="preserve">Pagrindiniai </w:t>
      </w:r>
      <w:r w:rsidRPr="00777540">
        <w:rPr>
          <w:i/>
          <w:sz w:val="22"/>
          <w:lang w:val="lt-LT"/>
        </w:rPr>
        <w:t>CENTRO</w:t>
      </w:r>
      <w:r w:rsidRPr="00777540">
        <w:rPr>
          <w:lang w:val="lt-LT"/>
        </w:rPr>
        <w:t xml:space="preserve"> </w:t>
      </w:r>
      <w:r w:rsidRPr="00777540">
        <w:rPr>
          <w:b/>
          <w:i/>
          <w:lang w:val="lt-LT"/>
        </w:rPr>
        <w:t>kokybės tikslai</w:t>
      </w:r>
      <w:r w:rsidRPr="00777540">
        <w:rPr>
          <w:i/>
          <w:lang w:val="lt-LT"/>
        </w:rPr>
        <w:t xml:space="preserve"> </w:t>
      </w:r>
      <w:r w:rsidRPr="00777540">
        <w:rPr>
          <w:lang w:val="lt-LT"/>
        </w:rPr>
        <w:t xml:space="preserve">– užtikrinti, kad pacientui paslaugos būtų suteikiamos profesionaliai, galimai greičiausiu ir pacientui tinkamu laiku. </w:t>
      </w:r>
    </w:p>
    <w:p w14:paraId="132E1EEB" w14:textId="5CAC8483" w:rsidR="003009D8" w:rsidRPr="00777540" w:rsidRDefault="00964140" w:rsidP="00777540">
      <w:pPr>
        <w:spacing w:after="0" w:line="240" w:lineRule="auto"/>
        <w:ind w:left="0" w:right="0" w:firstLine="1247"/>
        <w:rPr>
          <w:lang w:val="lt-LT"/>
        </w:rPr>
      </w:pPr>
      <w:r w:rsidRPr="00777540">
        <w:rPr>
          <w:i/>
          <w:sz w:val="22"/>
          <w:lang w:val="lt-LT"/>
        </w:rPr>
        <w:t>CENTRO</w:t>
      </w:r>
      <w:r w:rsidRPr="00777540">
        <w:rPr>
          <w:lang w:val="lt-LT"/>
        </w:rPr>
        <w:t xml:space="preserve"> įsipareigojimai kokybės atžvilgiu – užtikrinti nespecializuotą ir kvalifikuotą pirminę bei specializuotą ir kvalifikuotą antrinę asmens sveikatos priežiūrą. Pirminę asmens sveikatos priežiūrą teikia šeimos</w:t>
      </w:r>
      <w:r w:rsidR="00027A7A" w:rsidRPr="00777540">
        <w:rPr>
          <w:lang w:val="lt-LT"/>
        </w:rPr>
        <w:t xml:space="preserve"> </w:t>
      </w:r>
      <w:r w:rsidRPr="00777540">
        <w:rPr>
          <w:lang w:val="lt-LT"/>
        </w:rPr>
        <w:t>gydytojai</w:t>
      </w:r>
      <w:r w:rsidR="00027A7A" w:rsidRPr="00777540">
        <w:rPr>
          <w:lang w:val="lt-LT"/>
        </w:rPr>
        <w:t xml:space="preserve">. </w:t>
      </w:r>
    </w:p>
    <w:p w14:paraId="6B64CF7F" w14:textId="269F6FFB" w:rsidR="003009D8" w:rsidRPr="00777540" w:rsidRDefault="00964140" w:rsidP="00777540">
      <w:pPr>
        <w:tabs>
          <w:tab w:val="center" w:pos="2164"/>
        </w:tabs>
        <w:spacing w:after="0" w:line="240" w:lineRule="auto"/>
        <w:ind w:left="0" w:right="0" w:firstLine="1247"/>
        <w:rPr>
          <w:lang w:val="lt-LT"/>
        </w:rPr>
      </w:pPr>
      <w:r w:rsidRPr="00777540">
        <w:rPr>
          <w:i/>
          <w:sz w:val="22"/>
          <w:u w:val="single" w:color="000000"/>
          <w:lang w:val="lt-LT"/>
        </w:rPr>
        <w:t>CENTRAS</w:t>
      </w:r>
      <w:r w:rsidRPr="00777540">
        <w:rPr>
          <w:u w:val="single" w:color="000000"/>
          <w:lang w:val="lt-LT"/>
        </w:rPr>
        <w:t xml:space="preserve">  siekia</w:t>
      </w:r>
      <w:r w:rsidRPr="00777540">
        <w:rPr>
          <w:lang w:val="lt-LT"/>
        </w:rPr>
        <w:t xml:space="preserve">: </w:t>
      </w:r>
    </w:p>
    <w:p w14:paraId="06FC00E0" w14:textId="77777777" w:rsidR="00027A7A" w:rsidRPr="00777540" w:rsidRDefault="00964140" w:rsidP="00777540">
      <w:pPr>
        <w:numPr>
          <w:ilvl w:val="0"/>
          <w:numId w:val="2"/>
        </w:numPr>
        <w:spacing w:after="0" w:line="240" w:lineRule="auto"/>
        <w:ind w:left="0" w:right="0" w:firstLine="1247"/>
        <w:rPr>
          <w:lang w:val="lt-LT"/>
        </w:rPr>
      </w:pPr>
      <w:r w:rsidRPr="00777540">
        <w:rPr>
          <w:lang w:val="lt-LT"/>
        </w:rPr>
        <w:t xml:space="preserve">užtikrinti pacientų teisę į kvalifikuotą jų sveikatos būklės įvertinimą ir gydymą;    </w:t>
      </w:r>
    </w:p>
    <w:p w14:paraId="157928D6" w14:textId="0CBA32F2" w:rsidR="003009D8" w:rsidRPr="00777540" w:rsidRDefault="00964140" w:rsidP="00777540">
      <w:pPr>
        <w:numPr>
          <w:ilvl w:val="0"/>
          <w:numId w:val="2"/>
        </w:numPr>
        <w:spacing w:after="0" w:line="240" w:lineRule="auto"/>
        <w:ind w:left="0" w:right="0" w:firstLine="1247"/>
        <w:rPr>
          <w:lang w:val="lt-LT"/>
        </w:rPr>
      </w:pPr>
      <w:r w:rsidRPr="00777540">
        <w:rPr>
          <w:lang w:val="lt-LT"/>
        </w:rPr>
        <w:t xml:space="preserve">  formuoti sveiką gyvenseną, mokyti racionalios mitybos, higienos įgūdžių ir pirmos pagalbos suteikimo; </w:t>
      </w:r>
    </w:p>
    <w:p w14:paraId="64204A38" w14:textId="77777777" w:rsidR="003009D8" w:rsidRPr="00777540" w:rsidRDefault="00964140" w:rsidP="00777540">
      <w:pPr>
        <w:numPr>
          <w:ilvl w:val="0"/>
          <w:numId w:val="2"/>
        </w:numPr>
        <w:spacing w:after="0" w:line="240" w:lineRule="auto"/>
        <w:ind w:left="0" w:right="0" w:firstLine="1247"/>
        <w:rPr>
          <w:lang w:val="lt-LT"/>
        </w:rPr>
      </w:pPr>
      <w:r w:rsidRPr="00777540">
        <w:rPr>
          <w:lang w:val="lt-LT"/>
        </w:rPr>
        <w:t xml:space="preserve">informuoti pacientą apie būtinybę jam suteikti sveikatos priežiūrą, sveikatos priežiūros paslaugas; </w:t>
      </w:r>
    </w:p>
    <w:p w14:paraId="45CC3430" w14:textId="77777777" w:rsidR="003009D8" w:rsidRPr="00777540" w:rsidRDefault="00964140" w:rsidP="00777540">
      <w:pPr>
        <w:numPr>
          <w:ilvl w:val="0"/>
          <w:numId w:val="2"/>
        </w:numPr>
        <w:spacing w:after="0" w:line="240" w:lineRule="auto"/>
        <w:ind w:left="0" w:right="0" w:firstLine="1247"/>
        <w:rPr>
          <w:lang w:val="lt-LT"/>
        </w:rPr>
      </w:pPr>
      <w:r w:rsidRPr="00777540">
        <w:rPr>
          <w:lang w:val="lt-LT"/>
        </w:rPr>
        <w:lastRenderedPageBreak/>
        <w:t xml:space="preserve">užtikrinti pacientų saugumą, gaunant asmens sveikatos priežiūros paslaugas; </w:t>
      </w:r>
    </w:p>
    <w:p w14:paraId="45FAFA37" w14:textId="77777777" w:rsidR="003009D8" w:rsidRPr="00777540" w:rsidRDefault="00964140" w:rsidP="00777540">
      <w:pPr>
        <w:numPr>
          <w:ilvl w:val="0"/>
          <w:numId w:val="2"/>
        </w:numPr>
        <w:spacing w:after="0" w:line="240" w:lineRule="auto"/>
        <w:ind w:left="0" w:right="0" w:firstLine="1247"/>
        <w:rPr>
          <w:lang w:val="lt-LT"/>
        </w:rPr>
      </w:pPr>
      <w:r w:rsidRPr="00777540">
        <w:rPr>
          <w:lang w:val="lt-LT"/>
        </w:rPr>
        <w:t xml:space="preserve">sudaryti galimybę pacientams reikšti savo pageidavimus, pretenzijas; </w:t>
      </w:r>
    </w:p>
    <w:p w14:paraId="485DF595" w14:textId="77777777" w:rsidR="003009D8" w:rsidRPr="00777540" w:rsidRDefault="00964140" w:rsidP="00777540">
      <w:pPr>
        <w:numPr>
          <w:ilvl w:val="0"/>
          <w:numId w:val="2"/>
        </w:numPr>
        <w:spacing w:after="0" w:line="240" w:lineRule="auto"/>
        <w:ind w:left="0" w:right="0" w:firstLine="1247"/>
        <w:rPr>
          <w:lang w:val="lt-LT"/>
        </w:rPr>
      </w:pPr>
      <w:r w:rsidRPr="00777540">
        <w:rPr>
          <w:lang w:val="lt-LT"/>
        </w:rPr>
        <w:t xml:space="preserve">sudaryti sąlygas </w:t>
      </w:r>
      <w:r w:rsidRPr="00777540">
        <w:rPr>
          <w:i/>
          <w:sz w:val="22"/>
          <w:lang w:val="lt-LT"/>
        </w:rPr>
        <w:t>CENTRO</w:t>
      </w:r>
      <w:r w:rsidRPr="00777540">
        <w:rPr>
          <w:sz w:val="22"/>
          <w:lang w:val="lt-LT"/>
        </w:rPr>
        <w:t xml:space="preserve"> </w:t>
      </w:r>
      <w:r w:rsidRPr="00777540">
        <w:rPr>
          <w:lang w:val="lt-LT"/>
        </w:rPr>
        <w:t xml:space="preserve">darbuotojams saugiai dirbti; </w:t>
      </w:r>
    </w:p>
    <w:p w14:paraId="05D2B22C" w14:textId="77777777" w:rsidR="00027A7A" w:rsidRPr="00777540" w:rsidRDefault="00964140" w:rsidP="00777540">
      <w:pPr>
        <w:numPr>
          <w:ilvl w:val="0"/>
          <w:numId w:val="2"/>
        </w:numPr>
        <w:spacing w:after="0" w:line="240" w:lineRule="auto"/>
        <w:ind w:left="0" w:right="0" w:firstLine="1247"/>
        <w:rPr>
          <w:lang w:val="lt-LT"/>
        </w:rPr>
      </w:pPr>
      <w:r w:rsidRPr="00777540">
        <w:rPr>
          <w:lang w:val="lt-LT"/>
        </w:rPr>
        <w:t xml:space="preserve">užtikrinti aplinkos saugumą nuo užteršimo įstaigos veiklos atliekomis;    </w:t>
      </w:r>
      <w:r w:rsidRPr="00777540">
        <w:rPr>
          <w:lang w:val="lt-LT"/>
        </w:rPr>
        <w:tab/>
      </w:r>
    </w:p>
    <w:p w14:paraId="57A33AA8" w14:textId="3E31297C" w:rsidR="003009D8" w:rsidRPr="00777540" w:rsidRDefault="00964140" w:rsidP="00777540">
      <w:pPr>
        <w:numPr>
          <w:ilvl w:val="0"/>
          <w:numId w:val="2"/>
        </w:numPr>
        <w:spacing w:after="0" w:line="240" w:lineRule="auto"/>
        <w:ind w:left="0" w:right="0" w:firstLine="1247"/>
        <w:rPr>
          <w:lang w:val="lt-LT"/>
        </w:rPr>
      </w:pPr>
      <w:r w:rsidRPr="00777540">
        <w:rPr>
          <w:lang w:val="lt-LT"/>
        </w:rPr>
        <w:t xml:space="preserve"> užtikrinti statistiškai patikimą veiklos apskaitą ir atskaitomybę.  </w:t>
      </w:r>
      <w:r w:rsidRPr="00777540">
        <w:rPr>
          <w:lang w:val="lt-LT"/>
        </w:rPr>
        <w:tab/>
        <w:t xml:space="preserve">Vidaus tvarkos taisyklės reglamentuoja pacientų teises ir pareigas. </w:t>
      </w:r>
    </w:p>
    <w:p w14:paraId="2C0E1D98" w14:textId="77777777" w:rsidR="003009D8" w:rsidRPr="00777540" w:rsidRDefault="00964140" w:rsidP="00777540">
      <w:pPr>
        <w:spacing w:after="0" w:line="240" w:lineRule="auto"/>
        <w:ind w:left="0" w:right="0" w:firstLine="1247"/>
        <w:rPr>
          <w:lang w:val="lt-LT"/>
        </w:rPr>
      </w:pPr>
      <w:r w:rsidRPr="00777540">
        <w:rPr>
          <w:lang w:val="lt-LT"/>
        </w:rPr>
        <w:t xml:space="preserve"> </w:t>
      </w:r>
    </w:p>
    <w:p w14:paraId="34920C89" w14:textId="6124E46B" w:rsidR="003009D8" w:rsidRPr="00777540" w:rsidRDefault="00964140" w:rsidP="0039205E">
      <w:pPr>
        <w:spacing w:after="0" w:line="240" w:lineRule="auto"/>
        <w:ind w:left="0" w:right="0" w:firstLine="1247"/>
        <w:jc w:val="center"/>
        <w:rPr>
          <w:lang w:val="lt-LT"/>
        </w:rPr>
      </w:pPr>
      <w:r w:rsidRPr="00777540">
        <w:rPr>
          <w:b/>
          <w:lang w:val="lt-LT"/>
        </w:rPr>
        <w:t>VEIKLOS KONTEKSTO ANALIZĖ</w:t>
      </w:r>
    </w:p>
    <w:p w14:paraId="61F7C613" w14:textId="77777777" w:rsidR="003009D8" w:rsidRPr="00777540" w:rsidRDefault="00964140" w:rsidP="00777540">
      <w:pPr>
        <w:spacing w:after="0" w:line="240" w:lineRule="auto"/>
        <w:ind w:left="0" w:right="0" w:firstLine="1247"/>
        <w:rPr>
          <w:lang w:val="lt-LT"/>
        </w:rPr>
      </w:pPr>
      <w:r w:rsidRPr="00777540">
        <w:rPr>
          <w:b/>
          <w:lang w:val="lt-LT"/>
        </w:rPr>
        <w:t xml:space="preserve"> </w:t>
      </w:r>
    </w:p>
    <w:p w14:paraId="7976ACBA" w14:textId="0482AA3D" w:rsidR="003009D8" w:rsidRPr="00777540" w:rsidRDefault="00964140" w:rsidP="00777540">
      <w:pPr>
        <w:pStyle w:val="Antrat1"/>
        <w:tabs>
          <w:tab w:val="center" w:pos="2589"/>
        </w:tabs>
        <w:spacing w:after="0" w:line="240" w:lineRule="auto"/>
        <w:ind w:left="0" w:firstLine="1247"/>
        <w:jc w:val="both"/>
        <w:rPr>
          <w:lang w:val="lt-LT"/>
        </w:rPr>
      </w:pPr>
      <w:r w:rsidRPr="00777540">
        <w:rPr>
          <w:lang w:val="lt-LT"/>
        </w:rPr>
        <w:t xml:space="preserve">1. Bendrosios nuostatos </w:t>
      </w:r>
    </w:p>
    <w:p w14:paraId="58CD5601" w14:textId="77777777" w:rsidR="003009D8" w:rsidRPr="00777540" w:rsidRDefault="00964140" w:rsidP="00777540">
      <w:pPr>
        <w:spacing w:after="0" w:line="240" w:lineRule="auto"/>
        <w:ind w:left="0" w:right="0" w:firstLine="1247"/>
        <w:rPr>
          <w:lang w:val="lt-LT"/>
        </w:rPr>
      </w:pPr>
      <w:r w:rsidRPr="00777540">
        <w:rPr>
          <w:b/>
          <w:lang w:val="lt-LT"/>
        </w:rPr>
        <w:t xml:space="preserve"> </w:t>
      </w:r>
    </w:p>
    <w:p w14:paraId="5764AF7E" w14:textId="1ED9CFF4" w:rsidR="003009D8" w:rsidRPr="00777540" w:rsidRDefault="00964140" w:rsidP="00777540">
      <w:pPr>
        <w:spacing w:after="0" w:line="240" w:lineRule="auto"/>
        <w:ind w:left="0" w:right="0" w:firstLine="1247"/>
        <w:rPr>
          <w:lang w:val="lt-LT"/>
        </w:rPr>
      </w:pPr>
      <w:r w:rsidRPr="00777540">
        <w:rPr>
          <w:lang w:val="lt-LT"/>
        </w:rPr>
        <w:t>Viešoji įstaiga</w:t>
      </w:r>
      <w:r w:rsidR="00027A7A" w:rsidRPr="00777540">
        <w:rPr>
          <w:lang w:val="lt-LT"/>
        </w:rPr>
        <w:t xml:space="preserve"> Mosėdžio pirminės</w:t>
      </w:r>
      <w:r w:rsidRPr="00777540">
        <w:rPr>
          <w:lang w:val="lt-LT"/>
        </w:rPr>
        <w:t xml:space="preserve"> sveikatos priežiūros centras (toliau tekste</w:t>
      </w:r>
      <w:r w:rsidR="00407A25">
        <w:rPr>
          <w:lang w:val="lt-LT"/>
        </w:rPr>
        <w:t xml:space="preserve"> –</w:t>
      </w:r>
      <w:r w:rsidRPr="00777540">
        <w:rPr>
          <w:lang w:val="lt-LT"/>
        </w:rPr>
        <w:t xml:space="preserve"> </w:t>
      </w:r>
      <w:r w:rsidRPr="00777540">
        <w:rPr>
          <w:i/>
          <w:sz w:val="22"/>
          <w:lang w:val="lt-LT"/>
        </w:rPr>
        <w:t>CENTRAS</w:t>
      </w:r>
      <w:r w:rsidRPr="00777540">
        <w:rPr>
          <w:lang w:val="lt-LT"/>
        </w:rPr>
        <w:t xml:space="preserve">) sukurtas </w:t>
      </w:r>
      <w:r w:rsidR="00027A7A" w:rsidRPr="00777540">
        <w:rPr>
          <w:lang w:val="lt-LT"/>
        </w:rPr>
        <w:t>2001</w:t>
      </w:r>
      <w:r w:rsidRPr="00777540">
        <w:rPr>
          <w:lang w:val="lt-LT"/>
        </w:rPr>
        <w:t xml:space="preserve"> metais, vykdant nacionalinės sveikatos priežiūros reformą. </w:t>
      </w:r>
    </w:p>
    <w:p w14:paraId="33E0BE57" w14:textId="5D8F7AA6" w:rsidR="003009D8" w:rsidRPr="00777540" w:rsidRDefault="00964140" w:rsidP="00777540">
      <w:pPr>
        <w:spacing w:after="0" w:line="240" w:lineRule="auto"/>
        <w:ind w:left="0" w:right="0" w:firstLine="1247"/>
        <w:rPr>
          <w:lang w:val="lt-LT"/>
        </w:rPr>
      </w:pPr>
      <w:r w:rsidRPr="00777540">
        <w:rPr>
          <w:i/>
          <w:sz w:val="22"/>
          <w:lang w:val="lt-LT"/>
        </w:rPr>
        <w:t>CENTRAS</w:t>
      </w:r>
      <w:r w:rsidRPr="00777540">
        <w:rPr>
          <w:lang w:val="lt-LT"/>
        </w:rPr>
        <w:t xml:space="preserve">   yra Lietuvos nacionalinės sveikatos sistemos </w:t>
      </w:r>
      <w:r w:rsidR="00027A7A" w:rsidRPr="00777540">
        <w:rPr>
          <w:lang w:val="lt-LT"/>
        </w:rPr>
        <w:t>Skuodo</w:t>
      </w:r>
      <w:r w:rsidRPr="00777540">
        <w:rPr>
          <w:lang w:val="lt-LT"/>
        </w:rPr>
        <w:t xml:space="preserve"> savivaldybės viešoji sveikatos priežiūros ne pelno siekianti įstaiga, teikianti jos įstatuose numatytas pirminio lygio ambulatorines asmens sveikatos ir visuomenės sveikatos paslaugas pagal sutartis su užsakovais (Valstybine ir teritorinėmis ligonių kasomis ir kt.). </w:t>
      </w:r>
    </w:p>
    <w:p w14:paraId="33DE9881" w14:textId="6461191B" w:rsidR="003009D8" w:rsidRPr="00777540" w:rsidRDefault="00964140" w:rsidP="00777540">
      <w:pPr>
        <w:spacing w:after="0" w:line="240" w:lineRule="auto"/>
        <w:ind w:left="0" w:right="0" w:firstLine="1247"/>
        <w:rPr>
          <w:lang w:val="lt-LT"/>
        </w:rPr>
      </w:pPr>
      <w:r w:rsidRPr="00777540">
        <w:rPr>
          <w:i/>
          <w:sz w:val="22"/>
          <w:lang w:val="lt-LT"/>
        </w:rPr>
        <w:t>CENTRAS</w:t>
      </w:r>
      <w:r w:rsidRPr="00777540">
        <w:rPr>
          <w:lang w:val="lt-LT"/>
        </w:rPr>
        <w:t xml:space="preserve"> yra juridinis asmuo, turintis ūkinį, finansinį, organizacinį ir teisinį savarankiškumą, savo antspaudą, firminį ženklą, sąskaitas bankuose. </w:t>
      </w:r>
    </w:p>
    <w:p w14:paraId="7D8D4BE0" w14:textId="58D60BC6" w:rsidR="003009D8" w:rsidRPr="00777540" w:rsidRDefault="00964140" w:rsidP="00777540">
      <w:pPr>
        <w:spacing w:after="0" w:line="240" w:lineRule="auto"/>
        <w:ind w:left="0" w:right="0" w:firstLine="1247"/>
        <w:rPr>
          <w:lang w:val="lt-LT"/>
        </w:rPr>
      </w:pPr>
      <w:r w:rsidRPr="00777540">
        <w:rPr>
          <w:i/>
          <w:sz w:val="22"/>
          <w:lang w:val="lt-LT"/>
        </w:rPr>
        <w:t>CENTRO</w:t>
      </w:r>
      <w:r w:rsidRPr="00777540">
        <w:rPr>
          <w:lang w:val="lt-LT"/>
        </w:rPr>
        <w:t xml:space="preserve"> steigėjas</w:t>
      </w:r>
      <w:r w:rsidR="00407A25">
        <w:rPr>
          <w:lang w:val="lt-LT"/>
        </w:rPr>
        <w:t xml:space="preserve"> –</w:t>
      </w:r>
      <w:r w:rsidRPr="00777540">
        <w:rPr>
          <w:lang w:val="lt-LT"/>
        </w:rPr>
        <w:t xml:space="preserve"> </w:t>
      </w:r>
      <w:r w:rsidR="00027A7A" w:rsidRPr="00777540">
        <w:rPr>
          <w:lang w:val="lt-LT"/>
        </w:rPr>
        <w:t>Skuodo</w:t>
      </w:r>
      <w:r w:rsidRPr="00777540">
        <w:rPr>
          <w:lang w:val="lt-LT"/>
        </w:rPr>
        <w:t xml:space="preserve"> </w:t>
      </w:r>
      <w:r w:rsidR="00407A25">
        <w:rPr>
          <w:lang w:val="lt-LT"/>
        </w:rPr>
        <w:t>rajono savivaldybės</w:t>
      </w:r>
      <w:r w:rsidRPr="00777540">
        <w:rPr>
          <w:lang w:val="lt-LT"/>
        </w:rPr>
        <w:t xml:space="preserve"> </w:t>
      </w:r>
      <w:r w:rsidR="00407A25">
        <w:rPr>
          <w:lang w:val="lt-LT"/>
        </w:rPr>
        <w:t>t</w:t>
      </w:r>
      <w:r w:rsidRPr="00777540">
        <w:rPr>
          <w:lang w:val="lt-LT"/>
        </w:rPr>
        <w:t xml:space="preserve">aryba. </w:t>
      </w:r>
    </w:p>
    <w:p w14:paraId="30A4C75D" w14:textId="250B83C8" w:rsidR="003009D8" w:rsidRPr="00777540" w:rsidRDefault="00964140" w:rsidP="00777540">
      <w:pPr>
        <w:spacing w:after="0" w:line="240" w:lineRule="auto"/>
        <w:ind w:left="0" w:right="0" w:firstLine="1247"/>
        <w:rPr>
          <w:lang w:val="lt-LT"/>
        </w:rPr>
      </w:pPr>
      <w:r w:rsidRPr="00777540">
        <w:rPr>
          <w:i/>
          <w:sz w:val="22"/>
          <w:lang w:val="lt-LT"/>
        </w:rPr>
        <w:t>CENTR</w:t>
      </w:r>
      <w:r w:rsidR="00407A25">
        <w:rPr>
          <w:i/>
          <w:sz w:val="22"/>
          <w:lang w:val="lt-LT"/>
        </w:rPr>
        <w:t>O</w:t>
      </w:r>
      <w:r w:rsidRPr="00777540">
        <w:rPr>
          <w:i/>
          <w:sz w:val="22"/>
          <w:lang w:val="lt-LT"/>
        </w:rPr>
        <w:t xml:space="preserve"> </w:t>
      </w:r>
      <w:r w:rsidRPr="00777540">
        <w:rPr>
          <w:lang w:val="lt-LT"/>
        </w:rPr>
        <w:t xml:space="preserve"> buveinė: </w:t>
      </w:r>
      <w:r w:rsidR="00027A7A" w:rsidRPr="00777540">
        <w:rPr>
          <w:lang w:val="lt-LT"/>
        </w:rPr>
        <w:t>Skuodo g. 2, Mosėdis, LT-98269 Skuodo r.</w:t>
      </w:r>
    </w:p>
    <w:p w14:paraId="3BD0B487" w14:textId="43BF144B" w:rsidR="003009D8" w:rsidRPr="00777540" w:rsidRDefault="00964140" w:rsidP="00777540">
      <w:pPr>
        <w:spacing w:after="0" w:line="240" w:lineRule="auto"/>
        <w:ind w:left="0" w:right="0" w:firstLine="1247"/>
        <w:rPr>
          <w:lang w:val="lt-LT"/>
        </w:rPr>
      </w:pPr>
      <w:r w:rsidRPr="00777540">
        <w:rPr>
          <w:i/>
          <w:sz w:val="22"/>
          <w:lang w:val="lt-LT"/>
        </w:rPr>
        <w:t>CENTRAS</w:t>
      </w:r>
      <w:r w:rsidRPr="00777540">
        <w:rPr>
          <w:lang w:val="lt-LT"/>
        </w:rPr>
        <w:t xml:space="preserve">   savo veikloje vadovaujasi </w:t>
      </w:r>
      <w:r w:rsidRPr="00777540">
        <w:rPr>
          <w:i/>
          <w:lang w:val="lt-LT"/>
        </w:rPr>
        <w:t>Lietuvos Respublikos Konstitucija</w:t>
      </w:r>
      <w:r w:rsidRPr="00777540">
        <w:rPr>
          <w:lang w:val="lt-LT"/>
        </w:rPr>
        <w:t xml:space="preserve">, </w:t>
      </w:r>
      <w:r w:rsidRPr="00777540">
        <w:rPr>
          <w:i/>
          <w:lang w:val="lt-LT"/>
        </w:rPr>
        <w:t xml:space="preserve">Sveikatos priežiūros įstaigų, Sveikatos sistemos, Viešųjų įstaigų, Sveikatos draudimo </w:t>
      </w:r>
      <w:r w:rsidRPr="00777540">
        <w:rPr>
          <w:lang w:val="lt-LT"/>
        </w:rPr>
        <w:t xml:space="preserve">ir kitais įstatymais bei teisės aktais, reglamentuojančiais sveikatos paslaugų teikimą, </w:t>
      </w:r>
      <w:r w:rsidRPr="00777540">
        <w:rPr>
          <w:i/>
          <w:sz w:val="22"/>
          <w:lang w:val="lt-LT"/>
        </w:rPr>
        <w:t>CENTRO</w:t>
      </w:r>
      <w:r w:rsidRPr="00777540">
        <w:rPr>
          <w:lang w:val="lt-LT"/>
        </w:rPr>
        <w:t xml:space="preserve">   įstatais. </w:t>
      </w:r>
    </w:p>
    <w:p w14:paraId="3406A924" w14:textId="0A4A84AD" w:rsidR="003009D8" w:rsidRPr="00777540" w:rsidRDefault="00964140" w:rsidP="00777540">
      <w:pPr>
        <w:spacing w:after="0" w:line="240" w:lineRule="auto"/>
        <w:ind w:left="0" w:right="0" w:firstLine="1247"/>
        <w:rPr>
          <w:lang w:val="lt-LT"/>
        </w:rPr>
      </w:pPr>
      <w:r w:rsidRPr="00777540">
        <w:rPr>
          <w:i/>
          <w:sz w:val="22"/>
          <w:lang w:val="lt-LT"/>
        </w:rPr>
        <w:t>CENTRAS</w:t>
      </w:r>
      <w:r w:rsidRPr="00777540">
        <w:rPr>
          <w:lang w:val="lt-LT"/>
        </w:rPr>
        <w:t xml:space="preserve">   yra ribotos turtinės atsakomybės. Pagal savo prievoles jis atsako tik savo turtu. Steigėjas pagal </w:t>
      </w:r>
      <w:r w:rsidRPr="00777540">
        <w:rPr>
          <w:i/>
          <w:sz w:val="22"/>
          <w:lang w:val="lt-LT"/>
        </w:rPr>
        <w:t xml:space="preserve">CENTRO </w:t>
      </w:r>
      <w:r w:rsidRPr="00777540">
        <w:rPr>
          <w:lang w:val="lt-LT"/>
        </w:rPr>
        <w:t xml:space="preserve"> prievoles atsako tik ta suma, kuri</w:t>
      </w:r>
      <w:r w:rsidR="00407A25">
        <w:rPr>
          <w:lang w:val="lt-LT"/>
        </w:rPr>
        <w:t>ą</w:t>
      </w:r>
      <w:r w:rsidRPr="00777540">
        <w:rPr>
          <w:lang w:val="lt-LT"/>
        </w:rPr>
        <w:t xml:space="preserve"> įnešė į </w:t>
      </w:r>
      <w:r w:rsidRPr="00777540">
        <w:rPr>
          <w:i/>
          <w:sz w:val="22"/>
          <w:lang w:val="lt-LT"/>
        </w:rPr>
        <w:t xml:space="preserve">CENTRO </w:t>
      </w:r>
      <w:r w:rsidRPr="00777540">
        <w:rPr>
          <w:lang w:val="lt-LT"/>
        </w:rPr>
        <w:t xml:space="preserve"> turtą. </w:t>
      </w:r>
      <w:r w:rsidRPr="00777540">
        <w:rPr>
          <w:i/>
          <w:sz w:val="22"/>
          <w:lang w:val="lt-LT"/>
        </w:rPr>
        <w:t>CENTRAS</w:t>
      </w:r>
      <w:r w:rsidRPr="00777540">
        <w:rPr>
          <w:lang w:val="lt-LT"/>
        </w:rPr>
        <w:t xml:space="preserve">  neatsako už steigėjo įsipareigojimus. Ūkiniai metai sutampa su kalendoriniais metais. </w:t>
      </w:r>
      <w:r w:rsidRPr="00777540">
        <w:rPr>
          <w:i/>
          <w:sz w:val="22"/>
          <w:lang w:val="lt-LT"/>
        </w:rPr>
        <w:t xml:space="preserve">CENTRO  </w:t>
      </w:r>
      <w:r w:rsidRPr="00777540">
        <w:rPr>
          <w:lang w:val="lt-LT"/>
        </w:rPr>
        <w:t xml:space="preserve">veikla neterminuota. </w:t>
      </w:r>
    </w:p>
    <w:p w14:paraId="7E939886" w14:textId="77777777" w:rsidR="003009D8" w:rsidRPr="00777540" w:rsidRDefault="00964140" w:rsidP="00777540">
      <w:pPr>
        <w:spacing w:after="0" w:line="240" w:lineRule="auto"/>
        <w:ind w:left="0" w:right="0" w:firstLine="1247"/>
        <w:rPr>
          <w:lang w:val="lt-LT"/>
        </w:rPr>
      </w:pPr>
      <w:r w:rsidRPr="00777540">
        <w:rPr>
          <w:lang w:val="lt-LT"/>
        </w:rPr>
        <w:t xml:space="preserve"> </w:t>
      </w:r>
    </w:p>
    <w:p w14:paraId="7F4F53B2" w14:textId="685C6F6C" w:rsidR="003009D8" w:rsidRPr="00777540" w:rsidRDefault="00964140" w:rsidP="00777540">
      <w:pPr>
        <w:pStyle w:val="Antrat1"/>
        <w:tabs>
          <w:tab w:val="center" w:pos="2766"/>
        </w:tabs>
        <w:spacing w:after="0" w:line="240" w:lineRule="auto"/>
        <w:ind w:left="0" w:firstLine="1247"/>
        <w:jc w:val="both"/>
        <w:rPr>
          <w:lang w:val="lt-LT"/>
        </w:rPr>
      </w:pPr>
      <w:r w:rsidRPr="00777540">
        <w:rPr>
          <w:lang w:val="lt-LT"/>
        </w:rPr>
        <w:t xml:space="preserve">2. Išorinės aplinkos analizė </w:t>
      </w:r>
    </w:p>
    <w:p w14:paraId="214AE028" w14:textId="77777777" w:rsidR="003009D8" w:rsidRPr="00777540" w:rsidRDefault="00964140" w:rsidP="00777540">
      <w:pPr>
        <w:spacing w:after="0" w:line="240" w:lineRule="auto"/>
        <w:ind w:left="0" w:right="0" w:firstLine="1247"/>
        <w:rPr>
          <w:lang w:val="lt-LT"/>
        </w:rPr>
      </w:pPr>
      <w:r w:rsidRPr="00777540">
        <w:rPr>
          <w:b/>
          <w:lang w:val="lt-LT"/>
        </w:rPr>
        <w:t xml:space="preserve"> </w:t>
      </w:r>
    </w:p>
    <w:p w14:paraId="5086282F" w14:textId="47C8A678" w:rsidR="003009D8" w:rsidRPr="00777540" w:rsidRDefault="00964140" w:rsidP="00777540">
      <w:pPr>
        <w:spacing w:after="0" w:line="240" w:lineRule="auto"/>
        <w:ind w:left="0" w:right="0" w:firstLine="1247"/>
        <w:rPr>
          <w:lang w:val="lt-LT"/>
        </w:rPr>
      </w:pPr>
      <w:r w:rsidRPr="00777540">
        <w:rPr>
          <w:lang w:val="lt-LT"/>
        </w:rPr>
        <w:t>2011 m. birželio 7 d. Lietuvos Respublikos Seimo nutarimu patvirtinti Lietuvos sveikatos sistemos 2011</w:t>
      </w:r>
      <w:r w:rsidR="00407A25">
        <w:rPr>
          <w:lang w:val="lt-LT"/>
        </w:rPr>
        <w:t>–</w:t>
      </w:r>
      <w:r w:rsidRPr="00777540">
        <w:rPr>
          <w:lang w:val="lt-LT"/>
        </w:rPr>
        <w:t xml:space="preserve">2020 metų plėtros metmenys. </w:t>
      </w:r>
    </w:p>
    <w:p w14:paraId="45C0821E" w14:textId="41B1C880" w:rsidR="003009D8" w:rsidRPr="00777540" w:rsidRDefault="00964140" w:rsidP="00777540">
      <w:pPr>
        <w:spacing w:after="0" w:line="240" w:lineRule="auto"/>
        <w:ind w:left="0" w:right="0" w:firstLine="1247"/>
        <w:rPr>
          <w:lang w:val="lt-LT"/>
        </w:rPr>
      </w:pPr>
      <w:r w:rsidRPr="00777540">
        <w:rPr>
          <w:lang w:val="lt-LT"/>
        </w:rPr>
        <w:t xml:space="preserve">Metmenų tikslas – nustatyti nuoseklią ir kryptingą sveikatos sistemos plėtrą, siekiant sukurti efektyvesnę ir konkurencingesnę sveikatos sistemą, kuri: </w:t>
      </w:r>
    </w:p>
    <w:p w14:paraId="054C9A16" w14:textId="77777777" w:rsidR="003009D8" w:rsidRPr="00777540" w:rsidRDefault="00964140" w:rsidP="00777540">
      <w:pPr>
        <w:numPr>
          <w:ilvl w:val="0"/>
          <w:numId w:val="3"/>
        </w:numPr>
        <w:spacing w:after="0" w:line="240" w:lineRule="auto"/>
        <w:ind w:left="0" w:right="0" w:firstLine="1247"/>
        <w:rPr>
          <w:lang w:val="lt-LT"/>
        </w:rPr>
      </w:pPr>
      <w:r w:rsidRPr="00777540">
        <w:rPr>
          <w:lang w:val="lt-LT"/>
        </w:rPr>
        <w:t xml:space="preserve">skatintų sveikatos ugdymą ir stiprinimą bei ligų prevenciją; </w:t>
      </w:r>
    </w:p>
    <w:p w14:paraId="66BFE1A8" w14:textId="77777777" w:rsidR="003009D8" w:rsidRPr="00777540" w:rsidRDefault="00964140" w:rsidP="00777540">
      <w:pPr>
        <w:numPr>
          <w:ilvl w:val="0"/>
          <w:numId w:val="3"/>
        </w:numPr>
        <w:spacing w:after="0" w:line="240" w:lineRule="auto"/>
        <w:ind w:left="0" w:right="0" w:firstLine="1247"/>
        <w:rPr>
          <w:lang w:val="lt-LT"/>
        </w:rPr>
      </w:pPr>
      <w:r w:rsidRPr="00777540">
        <w:rPr>
          <w:lang w:val="lt-LT"/>
        </w:rPr>
        <w:t xml:space="preserve">skatintų sveikatos priežiūros paslaugų rinkos plėtrą sąžiningos konkurencijos sąlygomis; </w:t>
      </w:r>
    </w:p>
    <w:p w14:paraId="6A40D58D" w14:textId="77777777" w:rsidR="003009D8" w:rsidRPr="00777540" w:rsidRDefault="00964140" w:rsidP="00777540">
      <w:pPr>
        <w:numPr>
          <w:ilvl w:val="0"/>
          <w:numId w:val="3"/>
        </w:numPr>
        <w:spacing w:after="0" w:line="240" w:lineRule="auto"/>
        <w:ind w:left="0" w:right="0" w:firstLine="1247"/>
        <w:rPr>
          <w:lang w:val="lt-LT"/>
        </w:rPr>
      </w:pPr>
      <w:r w:rsidRPr="00777540">
        <w:rPr>
          <w:lang w:val="lt-LT"/>
        </w:rPr>
        <w:t xml:space="preserve">didintų sveikatos sistemos dalyvių paskatas veikti skaidriai, vadovaujantis šiuolaikiniais sveikatos ekonomikos, etikos ir mokslo įrodymais pagrįstos medicinos ir vadybos principais; </w:t>
      </w:r>
    </w:p>
    <w:p w14:paraId="650C6835" w14:textId="77777777" w:rsidR="00407A25" w:rsidRDefault="00964140" w:rsidP="00777540">
      <w:pPr>
        <w:numPr>
          <w:ilvl w:val="0"/>
          <w:numId w:val="3"/>
        </w:numPr>
        <w:spacing w:after="0" w:line="240" w:lineRule="auto"/>
        <w:ind w:left="0" w:right="0" w:firstLine="1247"/>
        <w:rPr>
          <w:lang w:val="lt-LT"/>
        </w:rPr>
      </w:pPr>
      <w:r w:rsidRPr="00777540">
        <w:rPr>
          <w:lang w:val="lt-LT"/>
        </w:rPr>
        <w:t xml:space="preserve">siektų užtikrinti sveikatos priežiūros paslaugų prieinamumą, kokybę ir saugą;    </w:t>
      </w:r>
      <w:r w:rsidRPr="00777540">
        <w:rPr>
          <w:lang w:val="lt-LT"/>
        </w:rPr>
        <w:tab/>
      </w:r>
    </w:p>
    <w:p w14:paraId="544D7529" w14:textId="01B29D79" w:rsidR="003009D8" w:rsidRPr="00777540" w:rsidRDefault="00964140" w:rsidP="00777540">
      <w:pPr>
        <w:numPr>
          <w:ilvl w:val="0"/>
          <w:numId w:val="3"/>
        </w:numPr>
        <w:spacing w:after="0" w:line="240" w:lineRule="auto"/>
        <w:ind w:left="0" w:right="0" w:firstLine="1247"/>
        <w:rPr>
          <w:lang w:val="lt-LT"/>
        </w:rPr>
      </w:pPr>
      <w:r w:rsidRPr="00777540">
        <w:rPr>
          <w:lang w:val="lt-LT"/>
        </w:rPr>
        <w:t xml:space="preserve">skatintų racionalų ir efektyvų sveikatos priežiūros išteklių naudojimą. </w:t>
      </w:r>
    </w:p>
    <w:p w14:paraId="3A949829" w14:textId="3C4FE4CD" w:rsidR="003009D8" w:rsidRPr="00777540" w:rsidRDefault="00964140" w:rsidP="00777540">
      <w:pPr>
        <w:spacing w:after="0" w:line="240" w:lineRule="auto"/>
        <w:ind w:left="0" w:right="0" w:firstLine="1247"/>
        <w:rPr>
          <w:lang w:val="lt-LT"/>
        </w:rPr>
      </w:pPr>
      <w:r w:rsidRPr="00777540">
        <w:rPr>
          <w:lang w:val="lt-LT"/>
        </w:rPr>
        <w:t>Pažymėtina, kad universalaus ir paties efektyviausio sveikatos sistemos organizavimo modelis nėra sukurtas. Kiekviena valstybė turi pasirinkti savo kelią, atsižvelgdama į susiformavusias istorines</w:t>
      </w:r>
      <w:r w:rsidR="00407A25">
        <w:rPr>
          <w:lang w:val="lt-LT"/>
        </w:rPr>
        <w:t>,</w:t>
      </w:r>
      <w:r w:rsidRPr="00777540">
        <w:rPr>
          <w:lang w:val="lt-LT"/>
        </w:rPr>
        <w:t xml:space="preserve"> kultūrines tradicijas, bendrą ekonomikos padėtį ir kitus veiksnius. </w:t>
      </w:r>
    </w:p>
    <w:p w14:paraId="719E36CE" w14:textId="4CC483A5" w:rsidR="003009D8" w:rsidRPr="00777540" w:rsidRDefault="00964140" w:rsidP="00777540">
      <w:pPr>
        <w:spacing w:after="0" w:line="240" w:lineRule="auto"/>
        <w:ind w:left="0" w:right="0" w:firstLine="1247"/>
        <w:rPr>
          <w:lang w:val="lt-LT"/>
        </w:rPr>
      </w:pPr>
      <w:r w:rsidRPr="00777540">
        <w:rPr>
          <w:lang w:val="lt-LT"/>
        </w:rPr>
        <w:t xml:space="preserve">Sveikatos sistemos misija – motyvuoti žmones sveikai gyventi, skatinti ligų prevenciją, o jiems susirgus – suteikti kokybiškas reikiamas sveikatos priežiūros paslaugas, efektyviai naudojant turimus išteklius. Sveikatos sistemos vizija – sveikesnis žmogus, laimingesnė ir </w:t>
      </w:r>
      <w:proofErr w:type="spellStart"/>
      <w:r w:rsidRPr="00777540">
        <w:rPr>
          <w:lang w:val="lt-LT"/>
        </w:rPr>
        <w:t>darbingesnė</w:t>
      </w:r>
      <w:proofErr w:type="spellEnd"/>
      <w:r w:rsidRPr="00777540">
        <w:rPr>
          <w:lang w:val="lt-LT"/>
        </w:rPr>
        <w:t xml:space="preserve"> visuomenė, stipresnė valstybė. Atsižvelgus į pagrindines dabartines sveikatos sistemos problemas ir įvertinus jų priežastis, tolesnę sveikatos sistemos plėtrą siūloma vykdyti šiomis kryptimis: sveikatos </w:t>
      </w:r>
      <w:r w:rsidRPr="00777540">
        <w:rPr>
          <w:lang w:val="lt-LT"/>
        </w:rPr>
        <w:lastRenderedPageBreak/>
        <w:t xml:space="preserve">stiprinimo, ligų prevencijos, sergamumo ir mirtingumo mažinimo, sveikatos priežiūros vadybos ir finansavimo tobulinimo, sveikatos priežiūros paslaugų prieinamumo, kokybės ir saugos gerinimo. </w:t>
      </w:r>
    </w:p>
    <w:p w14:paraId="5DA97BD7" w14:textId="77777777" w:rsidR="003009D8" w:rsidRPr="00777540" w:rsidRDefault="00964140" w:rsidP="00777540">
      <w:pPr>
        <w:spacing w:after="0" w:line="240" w:lineRule="auto"/>
        <w:ind w:left="0" w:right="0" w:firstLine="1247"/>
        <w:rPr>
          <w:lang w:val="lt-LT"/>
        </w:rPr>
      </w:pPr>
      <w:r w:rsidRPr="00777540">
        <w:rPr>
          <w:lang w:val="lt-LT"/>
        </w:rPr>
        <w:t xml:space="preserve">2015 m. gruodžio 9 d. Vyriausybės nutarimu Nr. 1290 patvirtintas Ketvirtojo sveikatos sistemos plėtros ir ligoninių tinklo konsolidavimo etapo planas.   Planas bus įgyvendinamas šiomis kryptimis: </w:t>
      </w:r>
    </w:p>
    <w:p w14:paraId="4A00BC73" w14:textId="77777777" w:rsidR="003009D8" w:rsidRPr="00777540" w:rsidRDefault="00964140" w:rsidP="00777540">
      <w:pPr>
        <w:numPr>
          <w:ilvl w:val="0"/>
          <w:numId w:val="4"/>
        </w:numPr>
        <w:spacing w:after="0" w:line="240" w:lineRule="auto"/>
        <w:ind w:left="0" w:right="0" w:firstLine="1247"/>
        <w:rPr>
          <w:lang w:val="lt-LT"/>
        </w:rPr>
      </w:pPr>
      <w:r w:rsidRPr="00777540">
        <w:rPr>
          <w:lang w:val="lt-LT"/>
        </w:rPr>
        <w:t xml:space="preserve">pirmoji kryptis – ambulatorinių paslaugų plėtra, ypač pirminės sveikatos priežiūros ir ligų profilaktikos stiprinimas; </w:t>
      </w:r>
    </w:p>
    <w:p w14:paraId="194A5D59" w14:textId="77777777" w:rsidR="003009D8" w:rsidRPr="00777540" w:rsidRDefault="00964140" w:rsidP="00777540">
      <w:pPr>
        <w:numPr>
          <w:ilvl w:val="0"/>
          <w:numId w:val="4"/>
        </w:numPr>
        <w:spacing w:after="0" w:line="240" w:lineRule="auto"/>
        <w:ind w:left="0" w:right="0" w:firstLine="1247"/>
        <w:rPr>
          <w:lang w:val="lt-LT"/>
        </w:rPr>
      </w:pPr>
      <w:r w:rsidRPr="00777540">
        <w:rPr>
          <w:lang w:val="lt-LT"/>
        </w:rPr>
        <w:t xml:space="preserve">antroji kryptis – slaugos, ilgalaikio gydymo, </w:t>
      </w:r>
      <w:proofErr w:type="spellStart"/>
      <w:r w:rsidRPr="00777540">
        <w:rPr>
          <w:lang w:val="lt-LT"/>
        </w:rPr>
        <w:t>paliatyviosios</w:t>
      </w:r>
      <w:proofErr w:type="spellEnd"/>
      <w:r w:rsidRPr="00777540">
        <w:rPr>
          <w:lang w:val="lt-LT"/>
        </w:rPr>
        <w:t xml:space="preserve"> pagalbos ir </w:t>
      </w:r>
      <w:proofErr w:type="spellStart"/>
      <w:r w:rsidRPr="00777540">
        <w:rPr>
          <w:lang w:val="lt-LT"/>
        </w:rPr>
        <w:t>geriatrijos</w:t>
      </w:r>
      <w:proofErr w:type="spellEnd"/>
      <w:r w:rsidRPr="00777540">
        <w:rPr>
          <w:lang w:val="lt-LT"/>
        </w:rPr>
        <w:t xml:space="preserve"> paslaugų plėtra, intensyvesnė dienos stacionaro, dienos chirurgijos, stebėjimo paslaugų plėtra; </w:t>
      </w:r>
    </w:p>
    <w:p w14:paraId="54EBE371" w14:textId="77777777" w:rsidR="003009D8" w:rsidRPr="00777540" w:rsidRDefault="00964140" w:rsidP="00777540">
      <w:pPr>
        <w:numPr>
          <w:ilvl w:val="0"/>
          <w:numId w:val="4"/>
        </w:numPr>
        <w:spacing w:after="0" w:line="240" w:lineRule="auto"/>
        <w:ind w:left="0" w:right="0" w:firstLine="1247"/>
        <w:rPr>
          <w:lang w:val="lt-LT"/>
        </w:rPr>
      </w:pPr>
      <w:r w:rsidRPr="00777540">
        <w:rPr>
          <w:lang w:val="lt-LT"/>
        </w:rPr>
        <w:t xml:space="preserve">trečioji kryptis – stacionarinių paslaugų optimizavimas, nesudėtingų paslaugų perkėlimas į dienos stacionaro, dienos chirurgijos ir ambulatorinį lygmenį, nebloginant šių paslaugų kokybės ir saugumo. </w:t>
      </w:r>
    </w:p>
    <w:p w14:paraId="78814428" w14:textId="29DB8388" w:rsidR="003009D8" w:rsidRPr="00777540" w:rsidRDefault="00964140" w:rsidP="00777540">
      <w:pPr>
        <w:spacing w:after="0" w:line="240" w:lineRule="auto"/>
        <w:ind w:left="0" w:right="0" w:firstLine="1247"/>
        <w:rPr>
          <w:lang w:val="lt-LT"/>
        </w:rPr>
      </w:pPr>
      <w:r w:rsidRPr="00777540">
        <w:rPr>
          <w:lang w:val="lt-LT"/>
        </w:rPr>
        <w:t xml:space="preserve">Pirmoji kryptis aktualiausia ambulatorines sveikatos priežiūras teikiančioms įstaigoms, pagal ją numatoma: </w:t>
      </w:r>
    </w:p>
    <w:p w14:paraId="1220B822" w14:textId="56ED5F52" w:rsidR="003009D8" w:rsidRPr="00777540" w:rsidRDefault="00006F26" w:rsidP="00777540">
      <w:pPr>
        <w:numPr>
          <w:ilvl w:val="1"/>
          <w:numId w:val="4"/>
        </w:numPr>
        <w:spacing w:after="0" w:line="240" w:lineRule="auto"/>
        <w:ind w:left="0" w:right="0" w:firstLine="1247"/>
        <w:rPr>
          <w:lang w:val="lt-LT"/>
        </w:rPr>
      </w:pPr>
      <w:r>
        <w:rPr>
          <w:lang w:val="lt-LT"/>
        </w:rPr>
        <w:t xml:space="preserve"> </w:t>
      </w:r>
      <w:r w:rsidR="00964140" w:rsidRPr="00777540">
        <w:rPr>
          <w:lang w:val="lt-LT"/>
        </w:rPr>
        <w:t xml:space="preserve">Atsižvelgiant į pažangiausių pasaulio sveikatos sistemų patirtį, perkelti didžiumą žmonių sveikatos problemų sprendimų iš gydytojų specialistų grandies į pirminės sveikatos priežiūros grandį, kad šeimos gydytojai spręstų iki 80 procentų šių problemų.  </w:t>
      </w:r>
    </w:p>
    <w:p w14:paraId="0C449EBC" w14:textId="6B6EB251" w:rsidR="003009D8" w:rsidRPr="00777540" w:rsidRDefault="00006F26" w:rsidP="00777540">
      <w:pPr>
        <w:numPr>
          <w:ilvl w:val="1"/>
          <w:numId w:val="4"/>
        </w:numPr>
        <w:spacing w:after="0" w:line="240" w:lineRule="auto"/>
        <w:ind w:left="0" w:right="0" w:firstLine="1247"/>
        <w:rPr>
          <w:lang w:val="lt-LT"/>
        </w:rPr>
      </w:pPr>
      <w:r>
        <w:rPr>
          <w:lang w:val="lt-LT"/>
        </w:rPr>
        <w:t xml:space="preserve"> </w:t>
      </w:r>
      <w:r w:rsidR="00964140" w:rsidRPr="00777540">
        <w:rPr>
          <w:lang w:val="lt-LT"/>
        </w:rPr>
        <w:t xml:space="preserve">Siekiant užtikrinti reikiamą skaičių šeimos gydytojų, vykdyti ilgalaikį jų poreikio planavimą, patikslinti planavimo kriterijus, kartu su Lietuvos Respublikos švietimo ir mokslo ministerija rezidentūros programose nustatyti, kad prioritetas – šeimos gydytojų rengimas. </w:t>
      </w:r>
    </w:p>
    <w:p w14:paraId="3F8A567B" w14:textId="10BBABFD" w:rsidR="003009D8" w:rsidRPr="00777540" w:rsidRDefault="00006F26" w:rsidP="00777540">
      <w:pPr>
        <w:numPr>
          <w:ilvl w:val="1"/>
          <w:numId w:val="4"/>
        </w:numPr>
        <w:spacing w:after="0" w:line="240" w:lineRule="auto"/>
        <w:ind w:left="0" w:right="0" w:firstLine="1247"/>
        <w:rPr>
          <w:lang w:val="lt-LT"/>
        </w:rPr>
      </w:pPr>
      <w:r>
        <w:rPr>
          <w:lang w:val="lt-LT"/>
        </w:rPr>
        <w:t xml:space="preserve"> </w:t>
      </w:r>
      <w:r w:rsidR="00964140" w:rsidRPr="00777540">
        <w:rPr>
          <w:lang w:val="lt-LT"/>
        </w:rPr>
        <w:t xml:space="preserve">Skatinti pirmines asmens sveikatos priežiūros įstaigas gerinti teikiamų paslaugų kokybę – didinti apmokėjimą už skatinamąsias paslaugas (pacientų dokumentų parengimą neįgalumui, specialiesiems nuolatinės slaugos, nuolatinės priežiūros (pagalbos), lengvojo automobilio įsigijimo poreikiams nustatyti ir kita) ir gerus darbo rezultatus (kokybišką tuberkuliozės gydymą, racionalų antibiotikų skyrimą vaikams ir kita) iš sumos, numatytos šioms paslaugoms apmokėti Privalomojo sveikatos draudimo fondo biudžete, ir tam tikrą dalį šių lėšų skirti kaip finansinę paskatą tas paslaugas suteikusiems įstaigos darbuotojams. </w:t>
      </w:r>
    </w:p>
    <w:p w14:paraId="392491C3" w14:textId="0AC1C562" w:rsidR="003009D8" w:rsidRPr="00777540" w:rsidRDefault="00006F26" w:rsidP="00777540">
      <w:pPr>
        <w:numPr>
          <w:ilvl w:val="1"/>
          <w:numId w:val="4"/>
        </w:numPr>
        <w:spacing w:after="0" w:line="240" w:lineRule="auto"/>
        <w:ind w:left="0" w:right="0" w:firstLine="1247"/>
        <w:rPr>
          <w:lang w:val="lt-LT"/>
        </w:rPr>
      </w:pPr>
      <w:r>
        <w:rPr>
          <w:lang w:val="lt-LT"/>
        </w:rPr>
        <w:t xml:space="preserve"> </w:t>
      </w:r>
      <w:r w:rsidR="00964140" w:rsidRPr="00777540">
        <w:rPr>
          <w:lang w:val="lt-LT"/>
        </w:rPr>
        <w:t xml:space="preserve">Numatyti priemones, skatinančias šeimos gydytojus aktyviau vykdyti ligų profilaktiką. </w:t>
      </w:r>
    </w:p>
    <w:p w14:paraId="4AF8C0F4" w14:textId="46BDE41E" w:rsidR="003009D8" w:rsidRPr="00777540" w:rsidRDefault="00006F26" w:rsidP="00777540">
      <w:pPr>
        <w:numPr>
          <w:ilvl w:val="1"/>
          <w:numId w:val="4"/>
        </w:numPr>
        <w:spacing w:after="0" w:line="240" w:lineRule="auto"/>
        <w:ind w:left="0" w:right="0" w:firstLine="1247"/>
        <w:rPr>
          <w:lang w:val="lt-LT"/>
        </w:rPr>
      </w:pPr>
      <w:r>
        <w:rPr>
          <w:lang w:val="lt-LT"/>
        </w:rPr>
        <w:t xml:space="preserve"> </w:t>
      </w:r>
      <w:r w:rsidR="00964140" w:rsidRPr="00777540">
        <w:rPr>
          <w:lang w:val="lt-LT"/>
        </w:rPr>
        <w:t xml:space="preserve">Persvarstyti šeimos gydytojų ir gydytojų specialistų, teikiančių pirminės asmens sveikatos priežiūros paslaugas, aptarnaujamų gyventojų skaičiaus normatyvus, atsižvelgiant į apylinkės tipą, gyventojų tankį ir prisiregistravusių gyventojų dalį, kurią sudaro vyresnio amžiaus pacientai, siekiant užtikrinti tolygų šeimos gydytojų ir gydytojų specialistų, teikiančių pirminės asmens sveikatos priežiūros paslaugas, darbo krūvį ir vienodą teikiamų paslaugų prieinamumą visiems pacientams. </w:t>
      </w:r>
    </w:p>
    <w:p w14:paraId="440F25AF" w14:textId="7DE5307B" w:rsidR="003009D8" w:rsidRPr="00777540" w:rsidRDefault="00006F26" w:rsidP="00777540">
      <w:pPr>
        <w:numPr>
          <w:ilvl w:val="1"/>
          <w:numId w:val="4"/>
        </w:numPr>
        <w:spacing w:after="0" w:line="240" w:lineRule="auto"/>
        <w:ind w:left="0" w:right="0" w:firstLine="1247"/>
        <w:rPr>
          <w:lang w:val="lt-LT"/>
        </w:rPr>
      </w:pPr>
      <w:r>
        <w:rPr>
          <w:lang w:val="lt-LT"/>
        </w:rPr>
        <w:t xml:space="preserve"> </w:t>
      </w:r>
      <w:r w:rsidR="00964140" w:rsidRPr="00777540">
        <w:rPr>
          <w:lang w:val="lt-LT"/>
        </w:rPr>
        <w:t xml:space="preserve">Papildyti šeimos gydytojo komandą socialiniais darbuotojais, didinti slaugytojų skaičių, suteikti jiems daugiau funkcijų. </w:t>
      </w:r>
    </w:p>
    <w:p w14:paraId="14258AA3" w14:textId="5C81D9DD" w:rsidR="003009D8" w:rsidRPr="00777540" w:rsidRDefault="00006F26" w:rsidP="00777540">
      <w:pPr>
        <w:numPr>
          <w:ilvl w:val="1"/>
          <w:numId w:val="4"/>
        </w:numPr>
        <w:spacing w:after="0" w:line="240" w:lineRule="auto"/>
        <w:ind w:left="0" w:right="0" w:firstLine="1247"/>
        <w:rPr>
          <w:lang w:val="lt-LT"/>
        </w:rPr>
      </w:pPr>
      <w:r>
        <w:rPr>
          <w:lang w:val="lt-LT"/>
        </w:rPr>
        <w:t xml:space="preserve"> </w:t>
      </w:r>
      <w:r w:rsidR="00964140" w:rsidRPr="00777540">
        <w:rPr>
          <w:lang w:val="lt-LT"/>
        </w:rPr>
        <w:t xml:space="preserve">Koordinuojant asmens, visuomenės ir socialines paslaugas, skatinti gyventojų sveikatos raštingumą, pratinti juos sveikai gyventi, racionaliai vartoti vaistus, siekti ilgesnių sveiko gyvenimo metų. </w:t>
      </w:r>
    </w:p>
    <w:p w14:paraId="7F443D71" w14:textId="7C8FE4CC" w:rsidR="003009D8" w:rsidRPr="00777540" w:rsidRDefault="00006F26" w:rsidP="00777540">
      <w:pPr>
        <w:numPr>
          <w:ilvl w:val="1"/>
          <w:numId w:val="4"/>
        </w:numPr>
        <w:spacing w:after="0" w:line="240" w:lineRule="auto"/>
        <w:ind w:left="0" w:right="0" w:firstLine="1247"/>
        <w:rPr>
          <w:lang w:val="lt-LT"/>
        </w:rPr>
      </w:pPr>
      <w:r>
        <w:rPr>
          <w:lang w:val="lt-LT"/>
        </w:rPr>
        <w:t xml:space="preserve"> </w:t>
      </w:r>
      <w:r w:rsidR="00964140" w:rsidRPr="00777540">
        <w:rPr>
          <w:lang w:val="lt-LT"/>
        </w:rPr>
        <w:t xml:space="preserve">Užtikrinti sveikatos priežiūros paslaugų tęstinumą tarp pirminės ir antrinės asmens sveikatos priežiūros paslaugų teikėjų, glaudesnį pirminių asmens sveikatos priežiūros įstaigų  bendradarbiavimą su kitais sveikatos priežiūros, socialinės apsaugos, švietimo, kultūros, meno darbuotojais, nevyriausybinėmis organizacijomis, vietos bendruomenėmis, nuolat analizuoti duomenis apie prisirašiusių prie pirminės asmens sveikatos priežiūros įstaigos asmenų sveikatos problemas, šių problemų sprendimo būdus. </w:t>
      </w:r>
    </w:p>
    <w:p w14:paraId="77F61B06" w14:textId="50CD2056" w:rsidR="003009D8" w:rsidRPr="00777540" w:rsidRDefault="00006F26" w:rsidP="00777540">
      <w:pPr>
        <w:numPr>
          <w:ilvl w:val="1"/>
          <w:numId w:val="4"/>
        </w:numPr>
        <w:spacing w:after="0" w:line="240" w:lineRule="auto"/>
        <w:ind w:left="0" w:right="0" w:firstLine="1247"/>
        <w:rPr>
          <w:lang w:val="lt-LT"/>
        </w:rPr>
      </w:pPr>
      <w:r>
        <w:rPr>
          <w:lang w:val="lt-LT"/>
        </w:rPr>
        <w:t xml:space="preserve"> </w:t>
      </w:r>
      <w:r w:rsidR="00964140" w:rsidRPr="00777540">
        <w:rPr>
          <w:lang w:val="lt-LT"/>
        </w:rPr>
        <w:t>Pagal finansines galimybes atnaujinti pirminių asmens sveikatos priežiūros įstaigų infrastruktūrą</w:t>
      </w:r>
      <w:r w:rsidR="00EE4AD4">
        <w:rPr>
          <w:lang w:val="lt-LT"/>
        </w:rPr>
        <w:t>.</w:t>
      </w:r>
    </w:p>
    <w:p w14:paraId="3777A280" w14:textId="39B39279" w:rsidR="003009D8" w:rsidRPr="00777540" w:rsidRDefault="00006F26" w:rsidP="00006F26">
      <w:pPr>
        <w:spacing w:after="0" w:line="240" w:lineRule="auto"/>
        <w:ind w:left="0" w:right="0" w:firstLine="1247"/>
        <w:rPr>
          <w:lang w:val="lt-LT"/>
        </w:rPr>
      </w:pPr>
      <w:r>
        <w:rPr>
          <w:lang w:val="lt-LT"/>
        </w:rPr>
        <w:t xml:space="preserve">10. </w:t>
      </w:r>
      <w:r w:rsidR="00964140" w:rsidRPr="00777540">
        <w:rPr>
          <w:lang w:val="lt-LT"/>
        </w:rPr>
        <w:t xml:space="preserve">Užtikrinti, kad teritorinės ligonių kasos stebėtų pirminių asmens sveikatos priežiūros įstaigų pacientų, sergančiųjų pagrindinėmis lėtinėmis ligomis, hospitalizavimų skaičių. </w:t>
      </w:r>
    </w:p>
    <w:p w14:paraId="748BF43D" w14:textId="3F6BD448" w:rsidR="003009D8" w:rsidRPr="00777540" w:rsidRDefault="00006F26" w:rsidP="00EE4AD4">
      <w:pPr>
        <w:pStyle w:val="Sraopastraipa"/>
        <w:spacing w:after="0" w:line="240" w:lineRule="auto"/>
        <w:ind w:left="0" w:right="0" w:firstLine="1247"/>
        <w:rPr>
          <w:lang w:val="lt-LT"/>
        </w:rPr>
      </w:pPr>
      <w:r>
        <w:rPr>
          <w:lang w:val="lt-LT"/>
        </w:rPr>
        <w:lastRenderedPageBreak/>
        <w:t xml:space="preserve">11. </w:t>
      </w:r>
      <w:r w:rsidR="00964140" w:rsidRPr="00006F26">
        <w:rPr>
          <w:lang w:val="lt-LT"/>
        </w:rPr>
        <w:t xml:space="preserve">Įtraukti pirmines asmens sveikatos priežiūros įstaigas į </w:t>
      </w:r>
      <w:r w:rsidR="00964140" w:rsidRPr="00006F26">
        <w:rPr>
          <w:i/>
          <w:lang w:val="lt-LT"/>
        </w:rPr>
        <w:t>E-sveikatos</w:t>
      </w:r>
      <w:r w:rsidR="00964140" w:rsidRPr="00006F26">
        <w:rPr>
          <w:lang w:val="lt-LT"/>
        </w:rPr>
        <w:t xml:space="preserve"> sistemą.   Atlikus situacijos analizę konstatuota, kad Lietuvoje didžioji dalis gyventojų </w:t>
      </w:r>
      <w:r w:rsidR="00964140" w:rsidRPr="00777540">
        <w:rPr>
          <w:lang w:val="lt-LT"/>
        </w:rPr>
        <w:t xml:space="preserve">aptarnaujama šeimos gydytojų, specialistų veikla licencijuota, sveikatos paslaugos reglamentuojamos teisės aktų numatyta tvarka. Lietuvoje stebimos gyventojų senėjimo tendencijos, demografiniai senėjimo pokyčiai lemia socialines ir ekonomines, gyventojų socialinio aprūpinimo bei sveikatos priežiūros ir socialinių paslaugų, orientuotų į senų žmonių problemas, poreikio didėjimą. Nepakankamai išplėtotos </w:t>
      </w:r>
      <w:proofErr w:type="spellStart"/>
      <w:r w:rsidR="00964140" w:rsidRPr="00777540">
        <w:rPr>
          <w:lang w:val="lt-LT"/>
        </w:rPr>
        <w:t>paliatyvios</w:t>
      </w:r>
      <w:proofErr w:type="spellEnd"/>
      <w:r w:rsidR="00964140" w:rsidRPr="00777540">
        <w:rPr>
          <w:lang w:val="lt-LT"/>
        </w:rPr>
        <w:t xml:space="preserve"> pagalbos suaugusiems ir vaikams paslaugos, mažinančios pacientų, sergančių nepagydomomis ir progresuojančiomis ligomis, fizines kančias ir padedančios jų išvengti ar kontroliuoti, pagerinti ligonio ir jo artimųjų gyvenimo kokybę. Nepakankamos slaugos namuose apimtys</w:t>
      </w:r>
      <w:r w:rsidR="00EE4AD4">
        <w:rPr>
          <w:lang w:val="lt-LT"/>
        </w:rPr>
        <w:t xml:space="preserve"> –</w:t>
      </w:r>
      <w:r w:rsidR="00964140" w:rsidRPr="00777540">
        <w:rPr>
          <w:lang w:val="lt-LT"/>
        </w:rPr>
        <w:t xml:space="preserve"> neplėtojamos slaugos paslaugos namuose, turinčios pagerinti pacientų gyvenimo kokybę, išsaugoti jų savarankiškumą jų gyvenamojoje aplinkoje. Atsižvelgiant į aukštus vėžio sergamumo ir mirtingumo Lietuvoje rodiklius, įgyvendinamos ankstyvos diagnostikos ir prevencijos programos, kuriose dalyvauja pirminės sveikatos priežiūros specialistai.  </w:t>
      </w:r>
    </w:p>
    <w:p w14:paraId="3825CD4F" w14:textId="09A2927B" w:rsidR="003009D8" w:rsidRPr="00777540" w:rsidRDefault="00964140" w:rsidP="00777540">
      <w:pPr>
        <w:spacing w:after="0" w:line="240" w:lineRule="auto"/>
        <w:ind w:left="0" w:right="0" w:firstLine="1247"/>
        <w:rPr>
          <w:lang w:val="lt-LT"/>
        </w:rPr>
      </w:pPr>
      <w:r w:rsidRPr="00777540">
        <w:rPr>
          <w:lang w:val="lt-LT"/>
        </w:rPr>
        <w:t xml:space="preserve">Politikų ir SAM deklaruojamas pirminės sveikatos priežiūros prioritetas yra tik teorinis.  Realus finansavimas neatitinka realių išlaidų sveikatos priežiūrai. </w:t>
      </w:r>
    </w:p>
    <w:p w14:paraId="6187DBB8" w14:textId="77777777" w:rsidR="0039205E" w:rsidRDefault="0039205E" w:rsidP="00777540">
      <w:pPr>
        <w:pStyle w:val="Antrat1"/>
        <w:spacing w:after="0" w:line="240" w:lineRule="auto"/>
        <w:ind w:left="0" w:firstLine="1247"/>
        <w:jc w:val="both"/>
        <w:rPr>
          <w:lang w:val="lt-LT"/>
        </w:rPr>
      </w:pPr>
    </w:p>
    <w:p w14:paraId="1D422100" w14:textId="5F5BD85A" w:rsidR="003009D8" w:rsidRPr="00777540" w:rsidRDefault="00964140" w:rsidP="00777540">
      <w:pPr>
        <w:pStyle w:val="Antrat1"/>
        <w:spacing w:after="0" w:line="240" w:lineRule="auto"/>
        <w:ind w:left="0" w:firstLine="1247"/>
        <w:jc w:val="both"/>
        <w:rPr>
          <w:lang w:val="lt-LT"/>
        </w:rPr>
      </w:pPr>
      <w:r w:rsidRPr="00777540">
        <w:rPr>
          <w:lang w:val="lt-LT"/>
        </w:rPr>
        <w:t>3. Vidaus</w:t>
      </w:r>
      <w:r w:rsidR="00AB054E" w:rsidRPr="00777540">
        <w:rPr>
          <w:lang w:val="lt-LT"/>
        </w:rPr>
        <w:t>,</w:t>
      </w:r>
      <w:r w:rsidRPr="00777540">
        <w:rPr>
          <w:lang w:val="lt-LT"/>
        </w:rPr>
        <w:t xml:space="preserve"> aplinkos analizė </w:t>
      </w:r>
    </w:p>
    <w:p w14:paraId="0CF8B38D" w14:textId="77777777" w:rsidR="003009D8" w:rsidRPr="00777540" w:rsidRDefault="00964140" w:rsidP="00777540">
      <w:pPr>
        <w:spacing w:after="0" w:line="240" w:lineRule="auto"/>
        <w:ind w:left="0" w:right="0" w:firstLine="1247"/>
        <w:rPr>
          <w:lang w:val="lt-LT"/>
        </w:rPr>
      </w:pPr>
      <w:r w:rsidRPr="00777540">
        <w:rPr>
          <w:b/>
          <w:lang w:val="lt-LT"/>
        </w:rPr>
        <w:t xml:space="preserve"> </w:t>
      </w:r>
    </w:p>
    <w:p w14:paraId="55AE242E" w14:textId="737F24AE" w:rsidR="003009D8" w:rsidRPr="00777540" w:rsidRDefault="00964140" w:rsidP="00777540">
      <w:pPr>
        <w:spacing w:after="0" w:line="240" w:lineRule="auto"/>
        <w:ind w:left="0" w:right="0" w:firstLine="1247"/>
        <w:rPr>
          <w:lang w:val="lt-LT"/>
        </w:rPr>
      </w:pPr>
      <w:r w:rsidRPr="00777540">
        <w:rPr>
          <w:i/>
          <w:sz w:val="22"/>
          <w:lang w:val="lt-LT"/>
        </w:rPr>
        <w:t>CENTRAS</w:t>
      </w:r>
      <w:r w:rsidRPr="00777540">
        <w:rPr>
          <w:lang w:val="lt-LT"/>
        </w:rPr>
        <w:t xml:space="preserve">  veiklą vykdo pagrindiniame pastate – </w:t>
      </w:r>
      <w:r w:rsidR="004B0190" w:rsidRPr="00777540">
        <w:rPr>
          <w:lang w:val="lt-LT"/>
        </w:rPr>
        <w:t>Skuodo g. 2</w:t>
      </w:r>
      <w:r w:rsidRPr="00777540">
        <w:rPr>
          <w:lang w:val="lt-LT"/>
        </w:rPr>
        <w:t>. Siek</w:t>
      </w:r>
      <w:r w:rsidR="00EE4AD4">
        <w:rPr>
          <w:lang w:val="lt-LT"/>
        </w:rPr>
        <w:t>damas</w:t>
      </w:r>
      <w:r w:rsidRPr="00777540">
        <w:rPr>
          <w:lang w:val="lt-LT"/>
        </w:rPr>
        <w:t xml:space="preserve"> užtikrinti pacientams paslaugų prieinamumą, </w:t>
      </w:r>
      <w:r w:rsidR="00EE4AD4" w:rsidRPr="00EE4AD4">
        <w:rPr>
          <w:i/>
          <w:iCs/>
          <w:sz w:val="22"/>
          <w:lang w:val="lt-LT"/>
        </w:rPr>
        <w:t>CENTRAS</w:t>
      </w:r>
      <w:r w:rsidR="004B0190" w:rsidRPr="00777540">
        <w:rPr>
          <w:lang w:val="lt-LT"/>
        </w:rPr>
        <w:t xml:space="preserve"> aptarnauja 2 punktus. </w:t>
      </w:r>
    </w:p>
    <w:p w14:paraId="14AED64D" w14:textId="77777777" w:rsidR="003009D8" w:rsidRPr="00777540" w:rsidRDefault="00964140" w:rsidP="00777540">
      <w:pPr>
        <w:spacing w:after="0" w:line="240" w:lineRule="auto"/>
        <w:ind w:left="0" w:right="0" w:firstLine="1247"/>
        <w:rPr>
          <w:lang w:val="lt-LT"/>
        </w:rPr>
      </w:pPr>
      <w:r w:rsidRPr="00777540">
        <w:rPr>
          <w:sz w:val="22"/>
          <w:lang w:val="lt-LT"/>
        </w:rPr>
        <w:t xml:space="preserve">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8812"/>
      </w:tblGrid>
      <w:tr w:rsidR="004B0190" w:rsidRPr="00777540" w14:paraId="7EF4A0F2" w14:textId="77777777" w:rsidTr="007B4762">
        <w:trPr>
          <w:trHeight w:val="263"/>
        </w:trPr>
        <w:tc>
          <w:tcPr>
            <w:tcW w:w="980" w:type="dxa"/>
            <w:shd w:val="clear" w:color="auto" w:fill="auto"/>
          </w:tcPr>
          <w:p w14:paraId="7AE10FB0" w14:textId="513E2F9F" w:rsidR="00EE4AD4" w:rsidRPr="00EE4AD4" w:rsidRDefault="00EE4AD4" w:rsidP="00EE4AD4">
            <w:pPr>
              <w:spacing w:after="0" w:line="240" w:lineRule="auto"/>
              <w:ind w:left="0" w:right="0" w:firstLine="0"/>
              <w:jc w:val="center"/>
              <w:rPr>
                <w:b/>
                <w:bCs/>
                <w:lang w:val="lt-LT"/>
              </w:rPr>
            </w:pPr>
            <w:r w:rsidRPr="00EE4AD4">
              <w:rPr>
                <w:b/>
                <w:bCs/>
                <w:lang w:val="lt-LT"/>
              </w:rPr>
              <w:t>Eil.</w:t>
            </w:r>
          </w:p>
          <w:p w14:paraId="50C3FB7C" w14:textId="602808A8" w:rsidR="004B0190" w:rsidRPr="00777540" w:rsidRDefault="004B0190" w:rsidP="00EE4AD4">
            <w:pPr>
              <w:spacing w:after="0" w:line="240" w:lineRule="auto"/>
              <w:ind w:left="0" w:right="0" w:firstLine="0"/>
              <w:jc w:val="center"/>
              <w:rPr>
                <w:b/>
                <w:lang w:val="lt-LT"/>
              </w:rPr>
            </w:pPr>
            <w:r w:rsidRPr="00EE4AD4">
              <w:rPr>
                <w:b/>
                <w:bCs/>
                <w:lang w:val="lt-LT"/>
              </w:rPr>
              <w:t>Nr</w:t>
            </w:r>
            <w:r w:rsidRPr="00777540">
              <w:rPr>
                <w:b/>
                <w:lang w:val="lt-LT"/>
              </w:rPr>
              <w:t>.</w:t>
            </w:r>
          </w:p>
        </w:tc>
        <w:tc>
          <w:tcPr>
            <w:tcW w:w="8812" w:type="dxa"/>
            <w:shd w:val="clear" w:color="auto" w:fill="auto"/>
          </w:tcPr>
          <w:p w14:paraId="09939CD7" w14:textId="77777777" w:rsidR="004B0190" w:rsidRPr="00777540" w:rsidRDefault="004B0190" w:rsidP="00777540">
            <w:pPr>
              <w:spacing w:after="0" w:line="240" w:lineRule="auto"/>
              <w:ind w:left="0" w:right="0" w:firstLine="1247"/>
              <w:rPr>
                <w:b/>
                <w:lang w:val="lt-LT"/>
              </w:rPr>
            </w:pPr>
            <w:r w:rsidRPr="00777540">
              <w:rPr>
                <w:b/>
                <w:lang w:val="lt-LT"/>
              </w:rPr>
              <w:t>Pavadinimas, adresas</w:t>
            </w:r>
          </w:p>
        </w:tc>
      </w:tr>
      <w:tr w:rsidR="004B0190" w:rsidRPr="00EB5DC3" w14:paraId="6F75A2B9" w14:textId="77777777" w:rsidTr="007B4762">
        <w:trPr>
          <w:trHeight w:val="263"/>
        </w:trPr>
        <w:tc>
          <w:tcPr>
            <w:tcW w:w="980" w:type="dxa"/>
            <w:shd w:val="clear" w:color="auto" w:fill="auto"/>
          </w:tcPr>
          <w:p w14:paraId="09CF50A3" w14:textId="77777777" w:rsidR="004B0190" w:rsidRPr="00777540" w:rsidRDefault="004B0190" w:rsidP="00EE4AD4">
            <w:pPr>
              <w:spacing w:after="0" w:line="240" w:lineRule="auto"/>
              <w:ind w:left="0" w:right="0" w:firstLine="0"/>
              <w:jc w:val="center"/>
              <w:rPr>
                <w:lang w:val="lt-LT"/>
              </w:rPr>
            </w:pPr>
            <w:r w:rsidRPr="00777540">
              <w:rPr>
                <w:lang w:val="lt-LT"/>
              </w:rPr>
              <w:t>1.</w:t>
            </w:r>
          </w:p>
        </w:tc>
        <w:tc>
          <w:tcPr>
            <w:tcW w:w="8812" w:type="dxa"/>
            <w:shd w:val="clear" w:color="auto" w:fill="auto"/>
          </w:tcPr>
          <w:p w14:paraId="71554644" w14:textId="4F2BECE8" w:rsidR="004B0190" w:rsidRPr="00777540" w:rsidRDefault="004B0190" w:rsidP="00777540">
            <w:pPr>
              <w:spacing w:after="0" w:line="240" w:lineRule="auto"/>
              <w:ind w:left="0" w:right="0" w:firstLine="1247"/>
              <w:rPr>
                <w:lang w:val="lt-LT"/>
              </w:rPr>
            </w:pPr>
            <w:r w:rsidRPr="00777540">
              <w:rPr>
                <w:i/>
                <w:lang w:val="lt-LT"/>
              </w:rPr>
              <w:t>VšĮ Mosėdžio PSPC</w:t>
            </w:r>
            <w:r w:rsidRPr="00777540">
              <w:rPr>
                <w:lang w:val="lt-LT"/>
              </w:rPr>
              <w:t>, Skuodo g. 2, LT- 98269</w:t>
            </w:r>
            <w:r w:rsidR="00EE4AD4">
              <w:rPr>
                <w:lang w:val="lt-LT"/>
              </w:rPr>
              <w:t xml:space="preserve"> Mosėdis</w:t>
            </w:r>
          </w:p>
        </w:tc>
      </w:tr>
      <w:tr w:rsidR="004B0190" w:rsidRPr="00777540" w14:paraId="459A4420" w14:textId="77777777" w:rsidTr="007B4762">
        <w:trPr>
          <w:trHeight w:val="263"/>
        </w:trPr>
        <w:tc>
          <w:tcPr>
            <w:tcW w:w="980" w:type="dxa"/>
            <w:shd w:val="clear" w:color="auto" w:fill="auto"/>
          </w:tcPr>
          <w:p w14:paraId="0EF09583" w14:textId="77777777" w:rsidR="004B0190" w:rsidRPr="00777540" w:rsidRDefault="004B0190" w:rsidP="00EE4AD4">
            <w:pPr>
              <w:spacing w:after="0" w:line="240" w:lineRule="auto"/>
              <w:ind w:left="0" w:right="0" w:firstLine="0"/>
              <w:jc w:val="center"/>
              <w:rPr>
                <w:lang w:val="lt-LT"/>
              </w:rPr>
            </w:pPr>
            <w:r w:rsidRPr="00777540">
              <w:rPr>
                <w:lang w:val="lt-LT"/>
              </w:rPr>
              <w:t>2.</w:t>
            </w:r>
          </w:p>
        </w:tc>
        <w:tc>
          <w:tcPr>
            <w:tcW w:w="8812" w:type="dxa"/>
            <w:shd w:val="clear" w:color="auto" w:fill="auto"/>
          </w:tcPr>
          <w:p w14:paraId="3EA47145" w14:textId="77777777" w:rsidR="004B0190" w:rsidRPr="00777540" w:rsidRDefault="004B0190" w:rsidP="00777540">
            <w:pPr>
              <w:spacing w:after="0" w:line="240" w:lineRule="auto"/>
              <w:ind w:left="0" w:right="0" w:firstLine="1247"/>
              <w:rPr>
                <w:i/>
                <w:lang w:val="lt-LT"/>
              </w:rPr>
            </w:pPr>
            <w:r w:rsidRPr="00777540">
              <w:rPr>
                <w:i/>
                <w:lang w:val="lt-LT"/>
              </w:rPr>
              <w:t>Šauklių medicinos punktas</w:t>
            </w:r>
          </w:p>
        </w:tc>
      </w:tr>
      <w:tr w:rsidR="004B0190" w:rsidRPr="00777540" w14:paraId="2A83B1F6" w14:textId="77777777" w:rsidTr="007B4762">
        <w:trPr>
          <w:trHeight w:val="387"/>
        </w:trPr>
        <w:tc>
          <w:tcPr>
            <w:tcW w:w="980" w:type="dxa"/>
            <w:shd w:val="clear" w:color="auto" w:fill="auto"/>
          </w:tcPr>
          <w:p w14:paraId="4A345438" w14:textId="77777777" w:rsidR="004B0190" w:rsidRPr="00777540" w:rsidRDefault="004B0190" w:rsidP="00EE4AD4">
            <w:pPr>
              <w:spacing w:after="0" w:line="240" w:lineRule="auto"/>
              <w:ind w:left="0" w:right="0" w:firstLine="0"/>
              <w:jc w:val="center"/>
              <w:rPr>
                <w:lang w:val="lt-LT"/>
              </w:rPr>
            </w:pPr>
            <w:r w:rsidRPr="00777540">
              <w:rPr>
                <w:lang w:val="lt-LT"/>
              </w:rPr>
              <w:t>3.</w:t>
            </w:r>
          </w:p>
        </w:tc>
        <w:tc>
          <w:tcPr>
            <w:tcW w:w="8812" w:type="dxa"/>
            <w:shd w:val="clear" w:color="auto" w:fill="auto"/>
          </w:tcPr>
          <w:p w14:paraId="548FC4F4" w14:textId="77777777" w:rsidR="004B0190" w:rsidRPr="00777540" w:rsidRDefault="004B0190" w:rsidP="00777540">
            <w:pPr>
              <w:spacing w:after="0" w:line="240" w:lineRule="auto"/>
              <w:ind w:left="0" w:right="0" w:firstLine="1247"/>
              <w:rPr>
                <w:lang w:val="lt-LT"/>
              </w:rPr>
            </w:pPr>
            <w:r w:rsidRPr="00777540">
              <w:rPr>
                <w:i/>
                <w:lang w:val="lt-LT"/>
              </w:rPr>
              <w:t>Rukų medicinos punktas</w:t>
            </w:r>
          </w:p>
        </w:tc>
      </w:tr>
    </w:tbl>
    <w:p w14:paraId="6A98B28C" w14:textId="2B6C7465" w:rsidR="003009D8" w:rsidRPr="00777540" w:rsidRDefault="003009D8" w:rsidP="00777540">
      <w:pPr>
        <w:spacing w:after="0" w:line="240" w:lineRule="auto"/>
        <w:ind w:left="0" w:right="0" w:firstLine="1247"/>
        <w:rPr>
          <w:lang w:val="lt-LT"/>
        </w:rPr>
      </w:pPr>
    </w:p>
    <w:p w14:paraId="7F06909A" w14:textId="77777777" w:rsidR="003009D8" w:rsidRPr="00777540" w:rsidRDefault="00964140" w:rsidP="00777540">
      <w:pPr>
        <w:spacing w:after="0" w:line="240" w:lineRule="auto"/>
        <w:ind w:left="0" w:right="0" w:firstLine="1247"/>
        <w:rPr>
          <w:lang w:val="lt-LT"/>
        </w:rPr>
      </w:pPr>
      <w:r w:rsidRPr="00777540">
        <w:rPr>
          <w:lang w:val="lt-LT"/>
        </w:rPr>
        <w:t xml:space="preserve"> </w:t>
      </w:r>
    </w:p>
    <w:p w14:paraId="4A144D6E" w14:textId="6A83AEB6" w:rsidR="003009D8" w:rsidRPr="00777540" w:rsidRDefault="00964140" w:rsidP="00777540">
      <w:pPr>
        <w:spacing w:after="0" w:line="240" w:lineRule="auto"/>
        <w:ind w:left="0" w:right="0" w:firstLine="1247"/>
        <w:rPr>
          <w:lang w:val="lt-LT"/>
        </w:rPr>
      </w:pPr>
      <w:r w:rsidRPr="00777540">
        <w:rPr>
          <w:lang w:val="lt-LT"/>
        </w:rPr>
        <w:t xml:space="preserve">Patalpose nuolat atliekami kosmetiniai remontai pagal Higienos normų reikalavimus.  </w:t>
      </w:r>
    </w:p>
    <w:p w14:paraId="271A829F" w14:textId="77A8AF9D" w:rsidR="003009D8" w:rsidRPr="00777540" w:rsidRDefault="00964140" w:rsidP="00777540">
      <w:pPr>
        <w:tabs>
          <w:tab w:val="right" w:pos="9794"/>
        </w:tabs>
        <w:spacing w:after="0" w:line="240" w:lineRule="auto"/>
        <w:ind w:left="0" w:right="0" w:firstLine="1247"/>
        <w:rPr>
          <w:lang w:val="lt-LT"/>
        </w:rPr>
      </w:pPr>
      <w:r w:rsidRPr="00777540">
        <w:rPr>
          <w:lang w:val="lt-LT"/>
        </w:rPr>
        <w:t xml:space="preserve">   </w:t>
      </w:r>
      <w:r w:rsidRPr="00777540">
        <w:rPr>
          <w:lang w:val="lt-LT"/>
        </w:rPr>
        <w:tab/>
        <w:t xml:space="preserve"> </w:t>
      </w:r>
    </w:p>
    <w:p w14:paraId="3F11C4D6" w14:textId="5212C5EB" w:rsidR="003009D8" w:rsidRPr="00777540" w:rsidRDefault="004B0190" w:rsidP="00777540">
      <w:pPr>
        <w:spacing w:after="0" w:line="240" w:lineRule="auto"/>
        <w:ind w:left="0" w:right="0" w:firstLine="1247"/>
        <w:rPr>
          <w:lang w:val="lt-LT"/>
        </w:rPr>
      </w:pPr>
      <w:r w:rsidRPr="00EE4AD4">
        <w:rPr>
          <w:i/>
          <w:iCs/>
          <w:sz w:val="22"/>
          <w:lang w:val="lt-LT"/>
        </w:rPr>
        <w:t>C</w:t>
      </w:r>
      <w:r w:rsidR="00EE4AD4" w:rsidRPr="00EE4AD4">
        <w:rPr>
          <w:i/>
          <w:iCs/>
          <w:sz w:val="22"/>
          <w:lang w:val="lt-LT"/>
        </w:rPr>
        <w:t>ENTRAS</w:t>
      </w:r>
      <w:r w:rsidRPr="00777540">
        <w:rPr>
          <w:lang w:val="lt-LT"/>
        </w:rPr>
        <w:t xml:space="preserve"> </w:t>
      </w:r>
      <w:r w:rsidR="00EE4AD4">
        <w:rPr>
          <w:lang w:val="lt-LT"/>
        </w:rPr>
        <w:t>yra sudaręs</w:t>
      </w:r>
      <w:r w:rsidRPr="00777540">
        <w:rPr>
          <w:lang w:val="lt-LT"/>
        </w:rPr>
        <w:t xml:space="preserve"> sutartį dėl I</w:t>
      </w:r>
      <w:r w:rsidR="00DF2C55" w:rsidRPr="00777540">
        <w:rPr>
          <w:lang w:val="lt-LT"/>
        </w:rPr>
        <w:t xml:space="preserve"> lygio</w:t>
      </w:r>
      <w:r w:rsidRPr="00777540">
        <w:rPr>
          <w:lang w:val="lt-LT"/>
        </w:rPr>
        <w:t xml:space="preserve"> psichologinės ir psichiatrinės priežiūros su Skuodo psichikos sveikatos ir psichoterapijos centru. Taip pat Mosėdžio ambulatorija teik</w:t>
      </w:r>
      <w:r w:rsidR="00EE4AD4">
        <w:rPr>
          <w:lang w:val="lt-LT"/>
        </w:rPr>
        <w:t>ia</w:t>
      </w:r>
      <w:r w:rsidRPr="00777540">
        <w:rPr>
          <w:lang w:val="lt-LT"/>
        </w:rPr>
        <w:t xml:space="preserve"> odontologines paslaugas. </w:t>
      </w:r>
    </w:p>
    <w:p w14:paraId="27B90CA0" w14:textId="77777777" w:rsidR="003009D8" w:rsidRPr="00777540" w:rsidRDefault="00964140" w:rsidP="00777540">
      <w:pPr>
        <w:spacing w:after="0" w:line="240" w:lineRule="auto"/>
        <w:ind w:left="0" w:right="0" w:firstLine="1247"/>
        <w:rPr>
          <w:lang w:val="lt-LT"/>
        </w:rPr>
      </w:pPr>
      <w:r w:rsidRPr="00777540">
        <w:rPr>
          <w:lang w:val="lt-LT"/>
        </w:rPr>
        <w:t xml:space="preserve"> </w:t>
      </w:r>
      <w:r w:rsidRPr="00777540">
        <w:rPr>
          <w:lang w:val="lt-LT"/>
        </w:rPr>
        <w:tab/>
        <w:t xml:space="preserve"> </w:t>
      </w:r>
    </w:p>
    <w:p w14:paraId="01262986" w14:textId="78565431" w:rsidR="003009D8" w:rsidRPr="00777540" w:rsidRDefault="00964140" w:rsidP="00777540">
      <w:pPr>
        <w:pStyle w:val="Antrat1"/>
        <w:tabs>
          <w:tab w:val="center" w:pos="2978"/>
        </w:tabs>
        <w:spacing w:after="0" w:line="240" w:lineRule="auto"/>
        <w:ind w:left="0" w:firstLine="1247"/>
        <w:jc w:val="both"/>
        <w:rPr>
          <w:lang w:val="lt-LT"/>
        </w:rPr>
      </w:pPr>
      <w:r w:rsidRPr="00777540">
        <w:rPr>
          <w:i/>
          <w:sz w:val="22"/>
          <w:lang w:val="lt-LT"/>
        </w:rPr>
        <w:t>CENTRO</w:t>
      </w:r>
      <w:r w:rsidRPr="00777540">
        <w:rPr>
          <w:lang w:val="lt-LT"/>
        </w:rPr>
        <w:t xml:space="preserve">  organizacinė struktūra</w:t>
      </w:r>
    </w:p>
    <w:p w14:paraId="3AD6DDBF" w14:textId="6B142550" w:rsidR="003009D8" w:rsidRPr="00777540" w:rsidRDefault="00964140" w:rsidP="00777540">
      <w:pPr>
        <w:spacing w:after="0" w:line="240" w:lineRule="auto"/>
        <w:ind w:left="0" w:right="0" w:firstLine="1247"/>
        <w:rPr>
          <w:lang w:val="lt-LT"/>
        </w:rPr>
      </w:pPr>
      <w:r w:rsidRPr="00777540">
        <w:rPr>
          <w:lang w:val="lt-LT"/>
        </w:rPr>
        <w:t xml:space="preserve"> </w:t>
      </w:r>
      <w:r w:rsidRPr="00777540">
        <w:rPr>
          <w:lang w:val="lt-LT"/>
        </w:rPr>
        <w:tab/>
        <w:t xml:space="preserve"> </w:t>
      </w:r>
      <w:r w:rsidRPr="00777540">
        <w:rPr>
          <w:lang w:val="lt-LT"/>
        </w:rPr>
        <w:tab/>
        <w:t xml:space="preserve"> </w:t>
      </w:r>
      <w:r w:rsidRPr="00777540">
        <w:rPr>
          <w:lang w:val="lt-LT"/>
        </w:rPr>
        <w:tab/>
        <w:t xml:space="preserve">  </w:t>
      </w:r>
      <w:r w:rsidRPr="00777540">
        <w:rPr>
          <w:lang w:val="lt-LT"/>
        </w:rPr>
        <w:tab/>
        <w:t xml:space="preserve"> </w:t>
      </w:r>
      <w:r w:rsidRPr="00777540">
        <w:rPr>
          <w:lang w:val="lt-LT"/>
        </w:rPr>
        <w:tab/>
        <w:t xml:space="preserve">  </w:t>
      </w:r>
      <w:r w:rsidRPr="00777540">
        <w:rPr>
          <w:lang w:val="lt-LT"/>
        </w:rPr>
        <w:tab/>
        <w:t xml:space="preserve"> </w:t>
      </w:r>
      <w:r w:rsidRPr="00777540">
        <w:rPr>
          <w:lang w:val="lt-LT"/>
        </w:rPr>
        <w:tab/>
        <w:t xml:space="preserve"> </w:t>
      </w:r>
      <w:r w:rsidRPr="00777540">
        <w:rPr>
          <w:lang w:val="lt-LT"/>
        </w:rPr>
        <w:tab/>
        <w:t xml:space="preserve"> </w:t>
      </w:r>
      <w:r w:rsidRPr="00777540">
        <w:rPr>
          <w:lang w:val="lt-LT"/>
        </w:rPr>
        <w:tab/>
        <w:t xml:space="preserve"> </w:t>
      </w:r>
      <w:r w:rsidRPr="00777540">
        <w:rPr>
          <w:lang w:val="lt-LT"/>
        </w:rPr>
        <w:tab/>
        <w:t xml:space="preserve"> </w:t>
      </w:r>
      <w:r w:rsidRPr="00777540">
        <w:rPr>
          <w:lang w:val="lt-LT"/>
        </w:rPr>
        <w:tab/>
        <w:t xml:space="preserve"> </w:t>
      </w:r>
      <w:r w:rsidRPr="00777540">
        <w:rPr>
          <w:lang w:val="lt-LT"/>
        </w:rPr>
        <w:tab/>
        <w:t xml:space="preserve"> </w:t>
      </w:r>
    </w:p>
    <w:p w14:paraId="6005B91F" w14:textId="6CA2EF43" w:rsidR="003009D8" w:rsidRPr="00777540" w:rsidRDefault="00964140" w:rsidP="00777540">
      <w:pPr>
        <w:spacing w:after="0" w:line="240" w:lineRule="auto"/>
        <w:ind w:left="0" w:right="0" w:firstLine="1247"/>
        <w:rPr>
          <w:lang w:val="lt-LT"/>
        </w:rPr>
      </w:pPr>
      <w:r w:rsidRPr="00777540">
        <w:rPr>
          <w:lang w:val="lt-LT"/>
        </w:rPr>
        <w:t xml:space="preserve">Esama </w:t>
      </w:r>
      <w:r w:rsidRPr="00777540">
        <w:rPr>
          <w:i/>
          <w:sz w:val="22"/>
          <w:lang w:val="lt-LT"/>
        </w:rPr>
        <w:t>CENTRO</w:t>
      </w:r>
      <w:r w:rsidRPr="00777540">
        <w:rPr>
          <w:lang w:val="lt-LT"/>
        </w:rPr>
        <w:t xml:space="preserve"> struktūra sudaryta funkciniu principu ir atitinka šių dienų poreikį. </w:t>
      </w:r>
    </w:p>
    <w:p w14:paraId="569BBC6B" w14:textId="1D6FC50E" w:rsidR="003009D8" w:rsidRPr="00777540" w:rsidRDefault="00964140" w:rsidP="00777540">
      <w:pPr>
        <w:spacing w:after="0" w:line="240" w:lineRule="auto"/>
        <w:ind w:left="0" w:right="0" w:firstLine="1247"/>
        <w:rPr>
          <w:lang w:val="lt-LT"/>
        </w:rPr>
      </w:pPr>
      <w:r w:rsidRPr="00777540">
        <w:rPr>
          <w:b/>
          <w:lang w:val="lt-LT"/>
        </w:rPr>
        <w:t xml:space="preserve">Žmoniškieji ištekliai – </w:t>
      </w:r>
      <w:r w:rsidRPr="00777540">
        <w:rPr>
          <w:i/>
          <w:sz w:val="22"/>
          <w:lang w:val="lt-LT"/>
        </w:rPr>
        <w:t>CENTRE</w:t>
      </w:r>
      <w:r w:rsidRPr="00777540">
        <w:rPr>
          <w:lang w:val="lt-LT"/>
        </w:rPr>
        <w:t xml:space="preserve"> dirba patyręs ir kvalifikuotas personalas, visi medicinos darbuotojai turi ir laiku atnaujina darbo licencijas. Sudarytos sąlygos mokytis, kelti profesinę kvalifikaciją ir, esant </w:t>
      </w:r>
      <w:r w:rsidR="00BD3397">
        <w:rPr>
          <w:lang w:val="lt-LT"/>
        </w:rPr>
        <w:t>poreikiui</w:t>
      </w:r>
      <w:r w:rsidRPr="00777540">
        <w:rPr>
          <w:lang w:val="lt-LT"/>
        </w:rPr>
        <w:t xml:space="preserve">, persikvalifikuoti ne tik medicinos personalui, bet ir aptarnaujančiam personalui.    </w:t>
      </w:r>
    </w:p>
    <w:p w14:paraId="2F982CC3" w14:textId="77777777" w:rsidR="003009D8" w:rsidRPr="00777540" w:rsidRDefault="00964140">
      <w:pPr>
        <w:spacing w:after="83" w:line="259" w:lineRule="auto"/>
        <w:ind w:left="0" w:right="0" w:firstLine="0"/>
        <w:jc w:val="left"/>
        <w:rPr>
          <w:lang w:val="lt-LT"/>
        </w:rPr>
      </w:pPr>
      <w:r w:rsidRPr="00777540">
        <w:rPr>
          <w:b/>
          <w:lang w:val="lt-LT"/>
        </w:rPr>
        <w:t xml:space="preserve"> </w:t>
      </w:r>
    </w:p>
    <w:p w14:paraId="7BFA1126" w14:textId="15E82FB3" w:rsidR="003009D8" w:rsidRPr="00777540" w:rsidRDefault="00964140" w:rsidP="00006F26">
      <w:pPr>
        <w:pStyle w:val="Antrat1"/>
        <w:tabs>
          <w:tab w:val="center" w:pos="4700"/>
        </w:tabs>
        <w:spacing w:after="0" w:line="240" w:lineRule="auto"/>
        <w:ind w:left="0" w:firstLine="1247"/>
        <w:rPr>
          <w:lang w:val="lt-LT"/>
        </w:rPr>
      </w:pPr>
      <w:r w:rsidRPr="00777540">
        <w:rPr>
          <w:lang w:val="lt-LT"/>
        </w:rPr>
        <w:t xml:space="preserve">   </w:t>
      </w:r>
      <w:r w:rsidR="00810A91" w:rsidRPr="00777540">
        <w:rPr>
          <w:lang w:val="lt-LT"/>
        </w:rPr>
        <w:t xml:space="preserve">1 lentelė. </w:t>
      </w:r>
      <w:r w:rsidRPr="00777540">
        <w:rPr>
          <w:lang w:val="lt-LT"/>
        </w:rPr>
        <w:t xml:space="preserve">Personalo sudėtis ir kitimo dinamika </w:t>
      </w:r>
      <w:r w:rsidR="004B0190" w:rsidRPr="00777540">
        <w:rPr>
          <w:lang w:val="lt-LT"/>
        </w:rPr>
        <w:t>2020</w:t>
      </w:r>
      <w:r w:rsidRPr="00777540">
        <w:rPr>
          <w:lang w:val="lt-LT"/>
        </w:rPr>
        <w:t xml:space="preserve"> metais </w:t>
      </w:r>
    </w:p>
    <w:p w14:paraId="4370D69D" w14:textId="77777777" w:rsidR="003009D8" w:rsidRPr="00777540" w:rsidRDefault="00964140">
      <w:pPr>
        <w:spacing w:after="0" w:line="259" w:lineRule="auto"/>
        <w:ind w:left="0" w:right="0" w:firstLine="0"/>
        <w:jc w:val="left"/>
        <w:rPr>
          <w:lang w:val="lt-LT"/>
        </w:rPr>
      </w:pPr>
      <w:r w:rsidRPr="00777540">
        <w:rPr>
          <w:b/>
          <w:lang w:val="lt-LT"/>
        </w:rPr>
        <w:t xml:space="preserve"> </w:t>
      </w:r>
    </w:p>
    <w:tbl>
      <w:tblPr>
        <w:tblW w:w="9498" w:type="dxa"/>
        <w:tblInd w:w="108" w:type="dxa"/>
        <w:tblLook w:val="04A0" w:firstRow="1" w:lastRow="0" w:firstColumn="1" w:lastColumn="0" w:noHBand="0" w:noVBand="1"/>
      </w:tblPr>
      <w:tblGrid>
        <w:gridCol w:w="616"/>
        <w:gridCol w:w="3495"/>
        <w:gridCol w:w="2693"/>
        <w:gridCol w:w="2694"/>
      </w:tblGrid>
      <w:tr w:rsidR="00DF2C55" w:rsidRPr="00777540" w14:paraId="342E11ED" w14:textId="77777777" w:rsidTr="007B4762">
        <w:trPr>
          <w:trHeight w:val="330"/>
        </w:trPr>
        <w:tc>
          <w:tcPr>
            <w:tcW w:w="61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492C6E0" w14:textId="2BD75497" w:rsidR="00BD3397" w:rsidRPr="00BD3397" w:rsidRDefault="00BD3397" w:rsidP="00DF2C55">
            <w:pPr>
              <w:spacing w:after="97" w:line="259" w:lineRule="auto"/>
              <w:ind w:left="0" w:right="0" w:firstLine="0"/>
              <w:jc w:val="left"/>
              <w:rPr>
                <w:b/>
                <w:bCs/>
                <w:lang w:val="lt-LT"/>
              </w:rPr>
            </w:pPr>
            <w:r w:rsidRPr="00BD3397">
              <w:rPr>
                <w:b/>
                <w:bCs/>
                <w:lang w:val="lt-LT"/>
              </w:rPr>
              <w:t>Eil.</w:t>
            </w:r>
          </w:p>
          <w:p w14:paraId="03D4079F" w14:textId="6DE45A43" w:rsidR="00DF2C55" w:rsidRPr="00777540" w:rsidRDefault="00DF2C55" w:rsidP="00DF2C55">
            <w:pPr>
              <w:spacing w:after="97" w:line="259" w:lineRule="auto"/>
              <w:ind w:left="0" w:right="0" w:firstLine="0"/>
              <w:jc w:val="left"/>
              <w:rPr>
                <w:b/>
                <w:lang w:val="lt-LT"/>
              </w:rPr>
            </w:pPr>
            <w:r w:rsidRPr="00BD3397">
              <w:rPr>
                <w:b/>
                <w:bCs/>
                <w:lang w:val="lt-LT"/>
              </w:rPr>
              <w:t>Nr</w:t>
            </w:r>
            <w:r w:rsidRPr="00777540">
              <w:rPr>
                <w:b/>
                <w:lang w:val="lt-LT"/>
              </w:rPr>
              <w:t xml:space="preserve">. </w:t>
            </w:r>
          </w:p>
        </w:tc>
        <w:tc>
          <w:tcPr>
            <w:tcW w:w="3495" w:type="dxa"/>
            <w:tcBorders>
              <w:top w:val="single" w:sz="4" w:space="0" w:color="auto"/>
              <w:left w:val="nil"/>
              <w:bottom w:val="single" w:sz="4" w:space="0" w:color="auto"/>
              <w:right w:val="single" w:sz="4" w:space="0" w:color="auto"/>
            </w:tcBorders>
            <w:shd w:val="clear" w:color="auto" w:fill="auto"/>
            <w:vAlign w:val="bottom"/>
          </w:tcPr>
          <w:p w14:paraId="783501C0" w14:textId="77777777" w:rsidR="00DF2C55" w:rsidRPr="00777540" w:rsidRDefault="00DF2C55" w:rsidP="00DF2C55">
            <w:pPr>
              <w:spacing w:after="97" w:line="259" w:lineRule="auto"/>
              <w:ind w:left="0" w:right="0" w:firstLine="0"/>
              <w:jc w:val="left"/>
              <w:rPr>
                <w:b/>
                <w:bCs/>
                <w:lang w:val="lt-LT"/>
              </w:rPr>
            </w:pPr>
            <w:r w:rsidRPr="00777540">
              <w:rPr>
                <w:b/>
                <w:bCs/>
                <w:lang w:val="lt-LT"/>
              </w:rPr>
              <w:t>Darbuotojai</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24911C49" w14:textId="77777777" w:rsidR="00DF2C55" w:rsidRPr="00777540" w:rsidRDefault="00DF2C55" w:rsidP="00DF2C55">
            <w:pPr>
              <w:spacing w:after="97" w:line="259" w:lineRule="auto"/>
              <w:ind w:left="0" w:right="0" w:firstLine="0"/>
              <w:jc w:val="left"/>
              <w:rPr>
                <w:b/>
                <w:bCs/>
                <w:lang w:val="lt-LT"/>
              </w:rPr>
            </w:pPr>
            <w:r w:rsidRPr="00777540">
              <w:rPr>
                <w:b/>
                <w:bCs/>
                <w:lang w:val="lt-LT"/>
              </w:rPr>
              <w:t>20120 m. pradžioje</w:t>
            </w:r>
          </w:p>
        </w:tc>
        <w:tc>
          <w:tcPr>
            <w:tcW w:w="2694" w:type="dxa"/>
            <w:tcBorders>
              <w:top w:val="single" w:sz="4" w:space="0" w:color="auto"/>
              <w:left w:val="nil"/>
              <w:bottom w:val="single" w:sz="4" w:space="0" w:color="auto"/>
              <w:right w:val="single" w:sz="4" w:space="0" w:color="auto"/>
            </w:tcBorders>
            <w:shd w:val="clear" w:color="auto" w:fill="auto"/>
            <w:noWrap/>
            <w:vAlign w:val="bottom"/>
          </w:tcPr>
          <w:p w14:paraId="6DF6E7F8" w14:textId="77777777" w:rsidR="00DF2C55" w:rsidRPr="00777540" w:rsidRDefault="00DF2C55" w:rsidP="00DF2C55">
            <w:pPr>
              <w:spacing w:after="97" w:line="259" w:lineRule="auto"/>
              <w:ind w:left="0" w:right="0" w:firstLine="0"/>
              <w:jc w:val="left"/>
              <w:rPr>
                <w:b/>
                <w:lang w:val="lt-LT"/>
              </w:rPr>
            </w:pPr>
            <w:r w:rsidRPr="00777540">
              <w:rPr>
                <w:b/>
                <w:lang w:val="lt-LT"/>
              </w:rPr>
              <w:t>2020 m. pabaigoje</w:t>
            </w:r>
          </w:p>
        </w:tc>
      </w:tr>
      <w:tr w:rsidR="00DF2C55" w:rsidRPr="00777540" w14:paraId="1C996851" w14:textId="77777777" w:rsidTr="007B4762">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tcPr>
          <w:p w14:paraId="66727C40" w14:textId="77777777" w:rsidR="00DF2C55" w:rsidRPr="00777540" w:rsidRDefault="00DF2C55" w:rsidP="00DF2C55">
            <w:pPr>
              <w:spacing w:after="97" w:line="259" w:lineRule="auto"/>
              <w:ind w:left="0" w:right="0" w:firstLine="0"/>
              <w:jc w:val="left"/>
              <w:rPr>
                <w:lang w:val="lt-LT"/>
              </w:rPr>
            </w:pPr>
            <w:r w:rsidRPr="00777540">
              <w:rPr>
                <w:lang w:val="lt-LT"/>
              </w:rPr>
              <w:t>1.</w:t>
            </w:r>
          </w:p>
        </w:tc>
        <w:tc>
          <w:tcPr>
            <w:tcW w:w="3495" w:type="dxa"/>
            <w:tcBorders>
              <w:top w:val="nil"/>
              <w:left w:val="nil"/>
              <w:bottom w:val="single" w:sz="4" w:space="0" w:color="auto"/>
              <w:right w:val="single" w:sz="4" w:space="0" w:color="auto"/>
            </w:tcBorders>
            <w:shd w:val="clear" w:color="auto" w:fill="auto"/>
            <w:vAlign w:val="center"/>
          </w:tcPr>
          <w:p w14:paraId="51158435" w14:textId="77777777" w:rsidR="00DF2C55" w:rsidRPr="00777540" w:rsidRDefault="00DF2C55" w:rsidP="00DF2C55">
            <w:pPr>
              <w:spacing w:after="97" w:line="259" w:lineRule="auto"/>
              <w:ind w:left="0" w:right="0" w:firstLine="0"/>
              <w:jc w:val="left"/>
              <w:rPr>
                <w:lang w:val="lt-LT"/>
              </w:rPr>
            </w:pPr>
            <w:r w:rsidRPr="00777540">
              <w:rPr>
                <w:lang w:val="lt-LT"/>
              </w:rPr>
              <w:t>Gydytojai</w:t>
            </w:r>
          </w:p>
        </w:tc>
        <w:tc>
          <w:tcPr>
            <w:tcW w:w="2693" w:type="dxa"/>
            <w:tcBorders>
              <w:top w:val="nil"/>
              <w:left w:val="nil"/>
              <w:bottom w:val="single" w:sz="4" w:space="0" w:color="auto"/>
              <w:right w:val="single" w:sz="4" w:space="0" w:color="auto"/>
            </w:tcBorders>
            <w:shd w:val="clear" w:color="auto" w:fill="auto"/>
            <w:noWrap/>
            <w:vAlign w:val="center"/>
          </w:tcPr>
          <w:p w14:paraId="417DC0BE" w14:textId="77777777" w:rsidR="00DF2C55" w:rsidRPr="00777540" w:rsidRDefault="00DF2C55" w:rsidP="00DF2C55">
            <w:pPr>
              <w:spacing w:after="97" w:line="259" w:lineRule="auto"/>
              <w:ind w:left="0" w:right="0" w:firstLine="0"/>
              <w:jc w:val="left"/>
              <w:rPr>
                <w:lang w:val="lt-LT"/>
              </w:rPr>
            </w:pPr>
            <w:r w:rsidRPr="00777540">
              <w:rPr>
                <w:lang w:val="lt-LT"/>
              </w:rPr>
              <w:t>2</w:t>
            </w:r>
          </w:p>
        </w:tc>
        <w:tc>
          <w:tcPr>
            <w:tcW w:w="2694" w:type="dxa"/>
            <w:tcBorders>
              <w:top w:val="nil"/>
              <w:left w:val="nil"/>
              <w:bottom w:val="single" w:sz="4" w:space="0" w:color="auto"/>
              <w:right w:val="single" w:sz="4" w:space="0" w:color="auto"/>
            </w:tcBorders>
            <w:shd w:val="clear" w:color="auto" w:fill="auto"/>
            <w:noWrap/>
            <w:vAlign w:val="center"/>
          </w:tcPr>
          <w:p w14:paraId="10580A8C" w14:textId="77777777" w:rsidR="00DF2C55" w:rsidRPr="00777540" w:rsidRDefault="00DF2C55" w:rsidP="00DF2C55">
            <w:pPr>
              <w:spacing w:after="97" w:line="259" w:lineRule="auto"/>
              <w:ind w:left="0" w:right="0" w:firstLine="0"/>
              <w:jc w:val="left"/>
              <w:rPr>
                <w:lang w:val="lt-LT"/>
              </w:rPr>
            </w:pPr>
            <w:r w:rsidRPr="00777540">
              <w:rPr>
                <w:lang w:val="lt-LT"/>
              </w:rPr>
              <w:t>3</w:t>
            </w:r>
          </w:p>
        </w:tc>
      </w:tr>
      <w:tr w:rsidR="00DF2C55" w:rsidRPr="00777540" w14:paraId="5E921EAE" w14:textId="77777777" w:rsidTr="007B4762">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tcPr>
          <w:p w14:paraId="44439B88" w14:textId="77777777" w:rsidR="00DF2C55" w:rsidRPr="00777540" w:rsidRDefault="00DF2C55" w:rsidP="00DF2C55">
            <w:pPr>
              <w:spacing w:after="97" w:line="259" w:lineRule="auto"/>
              <w:ind w:left="0" w:right="0" w:firstLine="0"/>
              <w:jc w:val="left"/>
              <w:rPr>
                <w:lang w:val="lt-LT"/>
              </w:rPr>
            </w:pPr>
            <w:r w:rsidRPr="00777540">
              <w:rPr>
                <w:lang w:val="lt-LT"/>
              </w:rPr>
              <w:lastRenderedPageBreak/>
              <w:t>2.</w:t>
            </w:r>
          </w:p>
        </w:tc>
        <w:tc>
          <w:tcPr>
            <w:tcW w:w="3495" w:type="dxa"/>
            <w:tcBorders>
              <w:top w:val="nil"/>
              <w:left w:val="nil"/>
              <w:bottom w:val="single" w:sz="4" w:space="0" w:color="auto"/>
              <w:right w:val="single" w:sz="4" w:space="0" w:color="auto"/>
            </w:tcBorders>
            <w:shd w:val="clear" w:color="auto" w:fill="auto"/>
            <w:vAlign w:val="bottom"/>
          </w:tcPr>
          <w:p w14:paraId="70B27B68" w14:textId="77777777" w:rsidR="00DF2C55" w:rsidRPr="00777540" w:rsidRDefault="00DF2C55" w:rsidP="00DF2C55">
            <w:pPr>
              <w:spacing w:after="97" w:line="259" w:lineRule="auto"/>
              <w:ind w:left="0" w:right="0" w:firstLine="0"/>
              <w:jc w:val="left"/>
              <w:rPr>
                <w:lang w:val="lt-LT"/>
              </w:rPr>
            </w:pPr>
            <w:r w:rsidRPr="00777540">
              <w:rPr>
                <w:lang w:val="lt-LT"/>
              </w:rPr>
              <w:t>Kiti specialistai su aukštuoju išsilavinimu</w:t>
            </w:r>
          </w:p>
        </w:tc>
        <w:tc>
          <w:tcPr>
            <w:tcW w:w="2693" w:type="dxa"/>
            <w:tcBorders>
              <w:top w:val="nil"/>
              <w:left w:val="nil"/>
              <w:bottom w:val="single" w:sz="4" w:space="0" w:color="auto"/>
              <w:right w:val="single" w:sz="4" w:space="0" w:color="auto"/>
            </w:tcBorders>
            <w:shd w:val="clear" w:color="auto" w:fill="auto"/>
            <w:noWrap/>
            <w:vAlign w:val="center"/>
          </w:tcPr>
          <w:p w14:paraId="0A353E2B" w14:textId="77777777" w:rsidR="00DF2C55" w:rsidRPr="00777540" w:rsidRDefault="00DF2C55" w:rsidP="00DF2C55">
            <w:pPr>
              <w:spacing w:after="97" w:line="259" w:lineRule="auto"/>
              <w:ind w:left="0" w:right="0" w:firstLine="0"/>
              <w:jc w:val="left"/>
              <w:rPr>
                <w:lang w:val="lt-LT"/>
              </w:rPr>
            </w:pPr>
            <w:r w:rsidRPr="00777540">
              <w:rPr>
                <w:lang w:val="lt-LT"/>
              </w:rPr>
              <w:t>3</w:t>
            </w:r>
          </w:p>
        </w:tc>
        <w:tc>
          <w:tcPr>
            <w:tcW w:w="2694" w:type="dxa"/>
            <w:tcBorders>
              <w:top w:val="nil"/>
              <w:left w:val="nil"/>
              <w:bottom w:val="single" w:sz="4" w:space="0" w:color="auto"/>
              <w:right w:val="single" w:sz="4" w:space="0" w:color="auto"/>
            </w:tcBorders>
            <w:shd w:val="clear" w:color="auto" w:fill="auto"/>
            <w:noWrap/>
            <w:vAlign w:val="center"/>
          </w:tcPr>
          <w:p w14:paraId="379EB4FD" w14:textId="77777777" w:rsidR="00DF2C55" w:rsidRPr="00777540" w:rsidRDefault="00DF2C55" w:rsidP="00DF2C55">
            <w:pPr>
              <w:spacing w:after="97" w:line="259" w:lineRule="auto"/>
              <w:ind w:left="0" w:right="0" w:firstLine="0"/>
              <w:jc w:val="left"/>
              <w:rPr>
                <w:lang w:val="lt-LT"/>
              </w:rPr>
            </w:pPr>
            <w:r w:rsidRPr="00777540">
              <w:rPr>
                <w:lang w:val="lt-LT"/>
              </w:rPr>
              <w:t>3</w:t>
            </w:r>
          </w:p>
        </w:tc>
      </w:tr>
      <w:tr w:rsidR="00DF2C55" w:rsidRPr="00777540" w14:paraId="4C062213" w14:textId="77777777" w:rsidTr="007B476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14:paraId="26AFF212" w14:textId="77777777" w:rsidR="00DF2C55" w:rsidRPr="00777540" w:rsidRDefault="00DF2C55" w:rsidP="00DF2C55">
            <w:pPr>
              <w:spacing w:after="97" w:line="259" w:lineRule="auto"/>
              <w:ind w:left="0" w:right="0" w:firstLine="0"/>
              <w:jc w:val="left"/>
              <w:rPr>
                <w:lang w:val="lt-LT"/>
              </w:rPr>
            </w:pPr>
            <w:r w:rsidRPr="00777540">
              <w:rPr>
                <w:lang w:val="lt-LT"/>
              </w:rPr>
              <w:t>3.</w:t>
            </w:r>
          </w:p>
        </w:tc>
        <w:tc>
          <w:tcPr>
            <w:tcW w:w="3495" w:type="dxa"/>
            <w:tcBorders>
              <w:top w:val="nil"/>
              <w:left w:val="nil"/>
              <w:bottom w:val="single" w:sz="4" w:space="0" w:color="auto"/>
              <w:right w:val="single" w:sz="4" w:space="0" w:color="auto"/>
            </w:tcBorders>
            <w:shd w:val="clear" w:color="auto" w:fill="auto"/>
            <w:vAlign w:val="bottom"/>
          </w:tcPr>
          <w:p w14:paraId="46E675DA" w14:textId="77777777" w:rsidR="00DF2C55" w:rsidRPr="00777540" w:rsidRDefault="00DF2C55" w:rsidP="00DF2C55">
            <w:pPr>
              <w:spacing w:after="97" w:line="259" w:lineRule="auto"/>
              <w:ind w:left="0" w:right="0" w:firstLine="0"/>
              <w:jc w:val="left"/>
              <w:rPr>
                <w:lang w:val="lt-LT"/>
              </w:rPr>
            </w:pPr>
            <w:r w:rsidRPr="00777540">
              <w:rPr>
                <w:lang w:val="lt-LT"/>
              </w:rPr>
              <w:t>Slaugytojai</w:t>
            </w:r>
          </w:p>
        </w:tc>
        <w:tc>
          <w:tcPr>
            <w:tcW w:w="2693" w:type="dxa"/>
            <w:tcBorders>
              <w:top w:val="nil"/>
              <w:left w:val="nil"/>
              <w:bottom w:val="single" w:sz="4" w:space="0" w:color="auto"/>
              <w:right w:val="single" w:sz="4" w:space="0" w:color="auto"/>
            </w:tcBorders>
            <w:shd w:val="clear" w:color="auto" w:fill="auto"/>
            <w:noWrap/>
            <w:vAlign w:val="bottom"/>
          </w:tcPr>
          <w:p w14:paraId="124419D2" w14:textId="77777777" w:rsidR="00DF2C55" w:rsidRPr="00777540" w:rsidRDefault="00DF2C55" w:rsidP="00DF2C55">
            <w:pPr>
              <w:spacing w:after="97" w:line="259" w:lineRule="auto"/>
              <w:ind w:left="0" w:right="0" w:firstLine="0"/>
              <w:jc w:val="left"/>
              <w:rPr>
                <w:lang w:val="lt-LT"/>
              </w:rPr>
            </w:pPr>
            <w:r w:rsidRPr="00777540">
              <w:rPr>
                <w:lang w:val="lt-LT"/>
              </w:rPr>
              <w:t>4</w:t>
            </w:r>
          </w:p>
        </w:tc>
        <w:tc>
          <w:tcPr>
            <w:tcW w:w="2694" w:type="dxa"/>
            <w:tcBorders>
              <w:top w:val="nil"/>
              <w:left w:val="nil"/>
              <w:bottom w:val="single" w:sz="4" w:space="0" w:color="auto"/>
              <w:right w:val="single" w:sz="4" w:space="0" w:color="auto"/>
            </w:tcBorders>
            <w:shd w:val="clear" w:color="auto" w:fill="auto"/>
            <w:noWrap/>
            <w:vAlign w:val="bottom"/>
          </w:tcPr>
          <w:p w14:paraId="599F36CC" w14:textId="77777777" w:rsidR="00DF2C55" w:rsidRPr="00777540" w:rsidRDefault="00DF2C55" w:rsidP="00DF2C55">
            <w:pPr>
              <w:spacing w:after="97" w:line="259" w:lineRule="auto"/>
              <w:ind w:left="0" w:right="0" w:firstLine="0"/>
              <w:jc w:val="left"/>
              <w:rPr>
                <w:lang w:val="lt-LT"/>
              </w:rPr>
            </w:pPr>
            <w:r w:rsidRPr="00777540">
              <w:rPr>
                <w:lang w:val="lt-LT"/>
              </w:rPr>
              <w:t>4</w:t>
            </w:r>
          </w:p>
        </w:tc>
      </w:tr>
      <w:tr w:rsidR="00DF2C55" w:rsidRPr="00777540" w14:paraId="350BC6D8" w14:textId="77777777" w:rsidTr="007B4762">
        <w:trPr>
          <w:trHeight w:val="315"/>
        </w:trPr>
        <w:tc>
          <w:tcPr>
            <w:tcW w:w="616" w:type="dxa"/>
            <w:tcBorders>
              <w:top w:val="nil"/>
              <w:left w:val="single" w:sz="8" w:space="0" w:color="auto"/>
              <w:bottom w:val="single" w:sz="4" w:space="0" w:color="auto"/>
              <w:right w:val="single" w:sz="4" w:space="0" w:color="auto"/>
            </w:tcBorders>
            <w:shd w:val="clear" w:color="auto" w:fill="auto"/>
            <w:noWrap/>
            <w:vAlign w:val="bottom"/>
          </w:tcPr>
          <w:p w14:paraId="2256174F" w14:textId="77777777" w:rsidR="00DF2C55" w:rsidRPr="00777540" w:rsidRDefault="00DF2C55" w:rsidP="00DF2C55">
            <w:pPr>
              <w:spacing w:after="97" w:line="259" w:lineRule="auto"/>
              <w:ind w:left="0" w:right="0" w:firstLine="0"/>
              <w:jc w:val="left"/>
              <w:rPr>
                <w:lang w:val="lt-LT"/>
              </w:rPr>
            </w:pPr>
            <w:r w:rsidRPr="00777540">
              <w:rPr>
                <w:lang w:val="lt-LT"/>
              </w:rPr>
              <w:t>4.</w:t>
            </w:r>
          </w:p>
        </w:tc>
        <w:tc>
          <w:tcPr>
            <w:tcW w:w="3495" w:type="dxa"/>
            <w:tcBorders>
              <w:top w:val="nil"/>
              <w:left w:val="nil"/>
              <w:bottom w:val="single" w:sz="4" w:space="0" w:color="auto"/>
              <w:right w:val="single" w:sz="4" w:space="0" w:color="auto"/>
            </w:tcBorders>
            <w:shd w:val="clear" w:color="auto" w:fill="auto"/>
            <w:vAlign w:val="bottom"/>
          </w:tcPr>
          <w:p w14:paraId="5BC8F475" w14:textId="77777777" w:rsidR="00DF2C55" w:rsidRPr="00777540" w:rsidRDefault="00DF2C55" w:rsidP="00DF2C55">
            <w:pPr>
              <w:spacing w:after="97" w:line="259" w:lineRule="auto"/>
              <w:ind w:left="0" w:right="0" w:firstLine="0"/>
              <w:jc w:val="left"/>
              <w:rPr>
                <w:lang w:val="lt-LT"/>
              </w:rPr>
            </w:pPr>
            <w:r w:rsidRPr="00777540">
              <w:rPr>
                <w:lang w:val="lt-LT"/>
              </w:rPr>
              <w:t>Kiti specialistai su spec. viduriniu išsilavinimu</w:t>
            </w:r>
          </w:p>
        </w:tc>
        <w:tc>
          <w:tcPr>
            <w:tcW w:w="2693" w:type="dxa"/>
            <w:tcBorders>
              <w:top w:val="nil"/>
              <w:left w:val="nil"/>
              <w:bottom w:val="single" w:sz="4" w:space="0" w:color="auto"/>
              <w:right w:val="single" w:sz="4" w:space="0" w:color="auto"/>
            </w:tcBorders>
            <w:shd w:val="clear" w:color="auto" w:fill="auto"/>
            <w:noWrap/>
            <w:vAlign w:val="bottom"/>
          </w:tcPr>
          <w:p w14:paraId="475726A3" w14:textId="77777777" w:rsidR="00DF2C55" w:rsidRPr="00777540" w:rsidRDefault="00DF2C55" w:rsidP="00DF2C55">
            <w:pPr>
              <w:spacing w:after="97" w:line="259" w:lineRule="auto"/>
              <w:ind w:left="0" w:right="0" w:firstLine="0"/>
              <w:jc w:val="left"/>
              <w:rPr>
                <w:lang w:val="lt-LT"/>
              </w:rPr>
            </w:pPr>
          </w:p>
        </w:tc>
        <w:tc>
          <w:tcPr>
            <w:tcW w:w="2694" w:type="dxa"/>
            <w:tcBorders>
              <w:top w:val="nil"/>
              <w:left w:val="nil"/>
              <w:bottom w:val="single" w:sz="4" w:space="0" w:color="auto"/>
              <w:right w:val="single" w:sz="4" w:space="0" w:color="auto"/>
            </w:tcBorders>
            <w:shd w:val="clear" w:color="auto" w:fill="auto"/>
            <w:noWrap/>
            <w:vAlign w:val="bottom"/>
          </w:tcPr>
          <w:p w14:paraId="757217E6" w14:textId="77777777" w:rsidR="00DF2C55" w:rsidRPr="00777540" w:rsidRDefault="00DF2C55" w:rsidP="00DF2C55">
            <w:pPr>
              <w:spacing w:after="97" w:line="259" w:lineRule="auto"/>
              <w:ind w:left="0" w:right="0" w:firstLine="0"/>
              <w:jc w:val="left"/>
              <w:rPr>
                <w:lang w:val="lt-LT"/>
              </w:rPr>
            </w:pPr>
          </w:p>
        </w:tc>
      </w:tr>
      <w:tr w:rsidR="00DF2C55" w:rsidRPr="00777540" w14:paraId="326CFC7C" w14:textId="77777777" w:rsidTr="007B4762">
        <w:trPr>
          <w:trHeight w:val="330"/>
        </w:trPr>
        <w:tc>
          <w:tcPr>
            <w:tcW w:w="616" w:type="dxa"/>
            <w:tcBorders>
              <w:top w:val="nil"/>
              <w:left w:val="single" w:sz="8" w:space="0" w:color="auto"/>
              <w:bottom w:val="single" w:sz="4" w:space="0" w:color="auto"/>
              <w:right w:val="single" w:sz="4" w:space="0" w:color="auto"/>
            </w:tcBorders>
            <w:shd w:val="clear" w:color="auto" w:fill="auto"/>
            <w:noWrap/>
            <w:vAlign w:val="bottom"/>
          </w:tcPr>
          <w:p w14:paraId="1FD822B7" w14:textId="77777777" w:rsidR="00DF2C55" w:rsidRPr="00777540" w:rsidRDefault="00DF2C55" w:rsidP="00DF2C55">
            <w:pPr>
              <w:spacing w:after="97" w:line="259" w:lineRule="auto"/>
              <w:ind w:left="0" w:right="0" w:firstLine="0"/>
              <w:jc w:val="left"/>
              <w:rPr>
                <w:lang w:val="lt-LT"/>
              </w:rPr>
            </w:pPr>
            <w:r w:rsidRPr="00777540">
              <w:rPr>
                <w:lang w:val="lt-LT"/>
              </w:rPr>
              <w:t>5.</w:t>
            </w:r>
          </w:p>
        </w:tc>
        <w:tc>
          <w:tcPr>
            <w:tcW w:w="3495" w:type="dxa"/>
            <w:tcBorders>
              <w:top w:val="nil"/>
              <w:left w:val="nil"/>
              <w:bottom w:val="single" w:sz="4" w:space="0" w:color="auto"/>
              <w:right w:val="single" w:sz="4" w:space="0" w:color="auto"/>
            </w:tcBorders>
            <w:shd w:val="clear" w:color="auto" w:fill="auto"/>
            <w:vAlign w:val="bottom"/>
          </w:tcPr>
          <w:p w14:paraId="41B87C94" w14:textId="77777777" w:rsidR="00DF2C55" w:rsidRPr="00777540" w:rsidRDefault="00DF2C55" w:rsidP="00DF2C55">
            <w:pPr>
              <w:spacing w:after="97" w:line="259" w:lineRule="auto"/>
              <w:ind w:left="0" w:right="0" w:firstLine="0"/>
              <w:jc w:val="left"/>
              <w:rPr>
                <w:lang w:val="lt-LT"/>
              </w:rPr>
            </w:pPr>
            <w:r w:rsidRPr="00777540">
              <w:rPr>
                <w:lang w:val="lt-LT"/>
              </w:rPr>
              <w:t>Kitas personalas</w:t>
            </w:r>
          </w:p>
        </w:tc>
        <w:tc>
          <w:tcPr>
            <w:tcW w:w="2693" w:type="dxa"/>
            <w:tcBorders>
              <w:top w:val="nil"/>
              <w:left w:val="nil"/>
              <w:bottom w:val="single" w:sz="4" w:space="0" w:color="auto"/>
              <w:right w:val="single" w:sz="4" w:space="0" w:color="auto"/>
            </w:tcBorders>
            <w:shd w:val="clear" w:color="auto" w:fill="auto"/>
            <w:noWrap/>
            <w:vAlign w:val="bottom"/>
          </w:tcPr>
          <w:p w14:paraId="5D901926" w14:textId="77777777" w:rsidR="00DF2C55" w:rsidRPr="00777540" w:rsidRDefault="00DF2C55" w:rsidP="00DF2C55">
            <w:pPr>
              <w:spacing w:after="97" w:line="259" w:lineRule="auto"/>
              <w:ind w:left="0" w:right="0" w:firstLine="0"/>
              <w:jc w:val="left"/>
              <w:rPr>
                <w:lang w:val="lt-LT"/>
              </w:rPr>
            </w:pPr>
            <w:r w:rsidRPr="00777540">
              <w:rPr>
                <w:lang w:val="lt-LT"/>
              </w:rPr>
              <w:t>2</w:t>
            </w:r>
          </w:p>
        </w:tc>
        <w:tc>
          <w:tcPr>
            <w:tcW w:w="2694" w:type="dxa"/>
            <w:tcBorders>
              <w:top w:val="nil"/>
              <w:left w:val="nil"/>
              <w:bottom w:val="single" w:sz="4" w:space="0" w:color="auto"/>
              <w:right w:val="single" w:sz="4" w:space="0" w:color="auto"/>
            </w:tcBorders>
            <w:shd w:val="clear" w:color="auto" w:fill="auto"/>
            <w:noWrap/>
            <w:vAlign w:val="bottom"/>
          </w:tcPr>
          <w:p w14:paraId="7C21A968" w14:textId="77777777" w:rsidR="00DF2C55" w:rsidRPr="00777540" w:rsidRDefault="00DF2C55" w:rsidP="00DF2C55">
            <w:pPr>
              <w:spacing w:after="97" w:line="259" w:lineRule="auto"/>
              <w:ind w:left="0" w:right="0" w:firstLine="0"/>
              <w:jc w:val="left"/>
              <w:rPr>
                <w:lang w:val="lt-LT"/>
              </w:rPr>
            </w:pPr>
            <w:r w:rsidRPr="00777540">
              <w:rPr>
                <w:lang w:val="lt-LT"/>
              </w:rPr>
              <w:t>2</w:t>
            </w:r>
          </w:p>
        </w:tc>
      </w:tr>
      <w:tr w:rsidR="00DF2C55" w:rsidRPr="00777540" w14:paraId="567771CC" w14:textId="77777777" w:rsidTr="007B4762">
        <w:trPr>
          <w:trHeight w:val="330"/>
        </w:trPr>
        <w:tc>
          <w:tcPr>
            <w:tcW w:w="616" w:type="dxa"/>
            <w:tcBorders>
              <w:top w:val="nil"/>
              <w:left w:val="single" w:sz="8" w:space="0" w:color="auto"/>
              <w:bottom w:val="single" w:sz="4" w:space="0" w:color="auto"/>
              <w:right w:val="single" w:sz="4" w:space="0" w:color="auto"/>
            </w:tcBorders>
            <w:shd w:val="clear" w:color="auto" w:fill="auto"/>
            <w:noWrap/>
            <w:vAlign w:val="bottom"/>
          </w:tcPr>
          <w:p w14:paraId="1A1EE4B6" w14:textId="7ED4ECA2" w:rsidR="00DF2C55" w:rsidRPr="00777540" w:rsidRDefault="00DF2C55" w:rsidP="00DF2C55">
            <w:pPr>
              <w:spacing w:after="97" w:line="259" w:lineRule="auto"/>
              <w:ind w:left="0" w:right="0" w:firstLine="0"/>
              <w:jc w:val="left"/>
              <w:rPr>
                <w:lang w:val="lt-LT"/>
              </w:rPr>
            </w:pPr>
            <w:r w:rsidRPr="00777540">
              <w:rPr>
                <w:lang w:val="lt-LT"/>
              </w:rPr>
              <w:t>6</w:t>
            </w:r>
            <w:r w:rsidR="00BD3397">
              <w:rPr>
                <w:lang w:val="lt-LT"/>
              </w:rPr>
              <w:t>.</w:t>
            </w:r>
          </w:p>
        </w:tc>
        <w:tc>
          <w:tcPr>
            <w:tcW w:w="3495" w:type="dxa"/>
            <w:tcBorders>
              <w:top w:val="nil"/>
              <w:left w:val="nil"/>
              <w:bottom w:val="single" w:sz="4" w:space="0" w:color="auto"/>
              <w:right w:val="single" w:sz="4" w:space="0" w:color="auto"/>
            </w:tcBorders>
            <w:shd w:val="clear" w:color="auto" w:fill="auto"/>
            <w:vAlign w:val="bottom"/>
          </w:tcPr>
          <w:p w14:paraId="2E38CE6B" w14:textId="77777777" w:rsidR="00DF2C55" w:rsidRPr="00777540" w:rsidRDefault="00DF2C55" w:rsidP="00DF2C55">
            <w:pPr>
              <w:spacing w:after="97" w:line="259" w:lineRule="auto"/>
              <w:ind w:left="0" w:right="0" w:firstLine="0"/>
              <w:jc w:val="left"/>
              <w:rPr>
                <w:lang w:val="lt-LT"/>
              </w:rPr>
            </w:pPr>
            <w:r w:rsidRPr="00777540">
              <w:rPr>
                <w:lang w:val="lt-LT"/>
              </w:rPr>
              <w:t>Akušerė</w:t>
            </w:r>
          </w:p>
        </w:tc>
        <w:tc>
          <w:tcPr>
            <w:tcW w:w="2693" w:type="dxa"/>
            <w:tcBorders>
              <w:top w:val="nil"/>
              <w:left w:val="nil"/>
              <w:bottom w:val="single" w:sz="4" w:space="0" w:color="auto"/>
              <w:right w:val="single" w:sz="4" w:space="0" w:color="auto"/>
            </w:tcBorders>
            <w:shd w:val="clear" w:color="auto" w:fill="auto"/>
            <w:noWrap/>
            <w:vAlign w:val="bottom"/>
          </w:tcPr>
          <w:p w14:paraId="5453B078" w14:textId="77777777" w:rsidR="00DF2C55" w:rsidRPr="00777540" w:rsidRDefault="00DF2C55" w:rsidP="00DF2C55">
            <w:pPr>
              <w:spacing w:after="97" w:line="259" w:lineRule="auto"/>
              <w:ind w:left="0" w:right="0" w:firstLine="0"/>
              <w:jc w:val="left"/>
              <w:rPr>
                <w:lang w:val="lt-LT"/>
              </w:rPr>
            </w:pPr>
          </w:p>
        </w:tc>
        <w:tc>
          <w:tcPr>
            <w:tcW w:w="2694" w:type="dxa"/>
            <w:tcBorders>
              <w:top w:val="nil"/>
              <w:left w:val="nil"/>
              <w:bottom w:val="single" w:sz="4" w:space="0" w:color="auto"/>
              <w:right w:val="single" w:sz="4" w:space="0" w:color="auto"/>
            </w:tcBorders>
            <w:shd w:val="clear" w:color="auto" w:fill="auto"/>
            <w:noWrap/>
            <w:vAlign w:val="bottom"/>
          </w:tcPr>
          <w:p w14:paraId="29A5BE04" w14:textId="77777777" w:rsidR="00DF2C55" w:rsidRPr="00777540" w:rsidRDefault="00DF2C55" w:rsidP="00DF2C55">
            <w:pPr>
              <w:spacing w:after="97" w:line="259" w:lineRule="auto"/>
              <w:ind w:left="0" w:right="0" w:firstLine="0"/>
              <w:jc w:val="left"/>
              <w:rPr>
                <w:lang w:val="lt-LT"/>
              </w:rPr>
            </w:pPr>
            <w:r w:rsidRPr="00777540">
              <w:rPr>
                <w:lang w:val="lt-LT"/>
              </w:rPr>
              <w:t>1</w:t>
            </w:r>
          </w:p>
        </w:tc>
      </w:tr>
      <w:tr w:rsidR="00DF2C55" w:rsidRPr="00777540" w14:paraId="5B1230CB" w14:textId="77777777" w:rsidTr="007B4762">
        <w:trPr>
          <w:trHeight w:val="330"/>
        </w:trPr>
        <w:tc>
          <w:tcPr>
            <w:tcW w:w="616"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F5590DA" w14:textId="77777777" w:rsidR="00DF2C55" w:rsidRPr="00777540" w:rsidRDefault="00DF2C55" w:rsidP="00DF2C55">
            <w:pPr>
              <w:spacing w:after="97" w:line="259" w:lineRule="auto"/>
              <w:ind w:left="0" w:right="0" w:firstLine="0"/>
              <w:jc w:val="left"/>
              <w:rPr>
                <w:b/>
                <w:lang w:val="lt-LT"/>
              </w:rPr>
            </w:pPr>
          </w:p>
        </w:tc>
        <w:tc>
          <w:tcPr>
            <w:tcW w:w="3495" w:type="dxa"/>
            <w:tcBorders>
              <w:top w:val="single" w:sz="4" w:space="0" w:color="auto"/>
              <w:left w:val="nil"/>
              <w:bottom w:val="single" w:sz="8" w:space="0" w:color="auto"/>
              <w:right w:val="single" w:sz="4" w:space="0" w:color="auto"/>
            </w:tcBorders>
            <w:shd w:val="clear" w:color="auto" w:fill="auto"/>
            <w:vAlign w:val="bottom"/>
          </w:tcPr>
          <w:p w14:paraId="50A2CAB2" w14:textId="77777777" w:rsidR="00DF2C55" w:rsidRPr="00777540" w:rsidRDefault="00DF2C55" w:rsidP="00DF2C55">
            <w:pPr>
              <w:spacing w:after="97" w:line="259" w:lineRule="auto"/>
              <w:ind w:left="0" w:right="0" w:firstLine="0"/>
              <w:jc w:val="left"/>
              <w:rPr>
                <w:b/>
                <w:lang w:val="lt-LT"/>
              </w:rPr>
            </w:pPr>
            <w:r w:rsidRPr="00777540">
              <w:rPr>
                <w:b/>
                <w:lang w:val="lt-LT"/>
              </w:rPr>
              <w:t>Iš viso:</w:t>
            </w:r>
          </w:p>
        </w:tc>
        <w:tc>
          <w:tcPr>
            <w:tcW w:w="2693" w:type="dxa"/>
            <w:tcBorders>
              <w:top w:val="single" w:sz="4" w:space="0" w:color="auto"/>
              <w:left w:val="nil"/>
              <w:bottom w:val="single" w:sz="8" w:space="0" w:color="auto"/>
              <w:right w:val="single" w:sz="4" w:space="0" w:color="auto"/>
            </w:tcBorders>
            <w:shd w:val="clear" w:color="auto" w:fill="auto"/>
            <w:noWrap/>
            <w:vAlign w:val="bottom"/>
          </w:tcPr>
          <w:p w14:paraId="1046DDCB" w14:textId="77777777" w:rsidR="00DF2C55" w:rsidRPr="00777540" w:rsidRDefault="00DF2C55" w:rsidP="00DF2C55">
            <w:pPr>
              <w:spacing w:after="97" w:line="259" w:lineRule="auto"/>
              <w:ind w:left="0" w:right="0" w:firstLine="0"/>
              <w:jc w:val="left"/>
              <w:rPr>
                <w:b/>
                <w:lang w:val="lt-LT"/>
              </w:rPr>
            </w:pPr>
            <w:r w:rsidRPr="00777540">
              <w:rPr>
                <w:b/>
                <w:lang w:val="lt-LT"/>
              </w:rPr>
              <w:t>11</w:t>
            </w:r>
          </w:p>
        </w:tc>
        <w:tc>
          <w:tcPr>
            <w:tcW w:w="2694" w:type="dxa"/>
            <w:tcBorders>
              <w:top w:val="single" w:sz="4" w:space="0" w:color="auto"/>
              <w:left w:val="nil"/>
              <w:bottom w:val="single" w:sz="8" w:space="0" w:color="auto"/>
              <w:right w:val="single" w:sz="4" w:space="0" w:color="auto"/>
            </w:tcBorders>
            <w:shd w:val="clear" w:color="auto" w:fill="auto"/>
            <w:noWrap/>
            <w:vAlign w:val="bottom"/>
          </w:tcPr>
          <w:p w14:paraId="09B76108" w14:textId="77777777" w:rsidR="00DF2C55" w:rsidRPr="00777540" w:rsidRDefault="00DF2C55" w:rsidP="00DF2C55">
            <w:pPr>
              <w:spacing w:after="97" w:line="259" w:lineRule="auto"/>
              <w:ind w:left="0" w:right="0" w:firstLine="0"/>
              <w:jc w:val="left"/>
              <w:rPr>
                <w:b/>
                <w:lang w:val="lt-LT"/>
              </w:rPr>
            </w:pPr>
            <w:r w:rsidRPr="00777540">
              <w:rPr>
                <w:b/>
                <w:lang w:val="lt-LT"/>
              </w:rPr>
              <w:t>13</w:t>
            </w:r>
          </w:p>
        </w:tc>
      </w:tr>
    </w:tbl>
    <w:p w14:paraId="01B62546" w14:textId="0A2625DD" w:rsidR="003009D8" w:rsidRPr="00777540" w:rsidRDefault="003009D8">
      <w:pPr>
        <w:spacing w:after="97" w:line="259" w:lineRule="auto"/>
        <w:ind w:left="0" w:right="0" w:firstLine="0"/>
        <w:jc w:val="left"/>
        <w:rPr>
          <w:lang w:val="lt-LT"/>
        </w:rPr>
      </w:pPr>
    </w:p>
    <w:p w14:paraId="18BB0EDE" w14:textId="45CB55B7" w:rsidR="003009D8" w:rsidRPr="00777540" w:rsidRDefault="00006F26" w:rsidP="00006F26">
      <w:pPr>
        <w:spacing w:after="0" w:line="240" w:lineRule="auto"/>
        <w:ind w:left="0" w:right="0" w:firstLine="1247"/>
        <w:rPr>
          <w:lang w:val="lt-LT"/>
        </w:rPr>
      </w:pPr>
      <w:r>
        <w:rPr>
          <w:lang w:val="lt-LT"/>
        </w:rPr>
        <w:t>I</w:t>
      </w:r>
      <w:r w:rsidR="00964140" w:rsidRPr="00777540">
        <w:rPr>
          <w:lang w:val="lt-LT"/>
        </w:rPr>
        <w:t>šlaidos darbo užmokesčiui ir medikamentams kasmet tvirtinamos Stebėtojų taryboje. 20</w:t>
      </w:r>
      <w:r w:rsidR="00DF2C55" w:rsidRPr="00777540">
        <w:rPr>
          <w:lang w:val="lt-LT"/>
        </w:rPr>
        <w:t>20</w:t>
      </w:r>
      <w:r w:rsidR="00964140" w:rsidRPr="00777540">
        <w:rPr>
          <w:lang w:val="lt-LT"/>
        </w:rPr>
        <w:t xml:space="preserve"> m. darbo užmokesčio fondas buvo iki 8</w:t>
      </w:r>
      <w:r w:rsidR="00DF2C55" w:rsidRPr="00777540">
        <w:rPr>
          <w:lang w:val="lt-LT"/>
        </w:rPr>
        <w:t>0</w:t>
      </w:r>
      <w:r w:rsidR="00964140" w:rsidRPr="00777540">
        <w:rPr>
          <w:lang w:val="lt-LT"/>
        </w:rPr>
        <w:t xml:space="preserve"> %, neviršijo patvirtintų normatyvų. </w:t>
      </w:r>
      <w:r w:rsidR="00DF2C55" w:rsidRPr="00777540">
        <w:rPr>
          <w:lang w:val="lt-LT"/>
        </w:rPr>
        <w:t>2021</w:t>
      </w:r>
      <w:r w:rsidR="00BD3397">
        <w:rPr>
          <w:lang w:val="lt-LT"/>
        </w:rPr>
        <w:t xml:space="preserve"> </w:t>
      </w:r>
      <w:r w:rsidR="00DF2C55" w:rsidRPr="00777540">
        <w:rPr>
          <w:lang w:val="lt-LT"/>
        </w:rPr>
        <w:t>m. planuojama didinti užmokesčio mokos fondą iki 85</w:t>
      </w:r>
      <w:r w:rsidR="00BD3397">
        <w:rPr>
          <w:lang w:val="lt-LT"/>
        </w:rPr>
        <w:t xml:space="preserve"> </w:t>
      </w:r>
      <w:r w:rsidR="00DF2C55" w:rsidRPr="00777540">
        <w:rPr>
          <w:lang w:val="lt-LT"/>
        </w:rPr>
        <w:t xml:space="preserve">%. </w:t>
      </w:r>
      <w:r w:rsidR="00964140" w:rsidRPr="00777540">
        <w:rPr>
          <w:lang w:val="lt-LT"/>
        </w:rPr>
        <w:t>Valdymo išlaidos 20</w:t>
      </w:r>
      <w:r w:rsidR="00DF2C55" w:rsidRPr="00777540">
        <w:rPr>
          <w:lang w:val="lt-LT"/>
        </w:rPr>
        <w:t>20</w:t>
      </w:r>
      <w:r w:rsidR="00964140" w:rsidRPr="00777540">
        <w:rPr>
          <w:lang w:val="lt-LT"/>
        </w:rPr>
        <w:t xml:space="preserve"> m nesiekia </w:t>
      </w:r>
      <w:r w:rsidR="00DF2C55" w:rsidRPr="00777540">
        <w:rPr>
          <w:lang w:val="lt-LT"/>
        </w:rPr>
        <w:t>8</w:t>
      </w:r>
      <w:r w:rsidR="00BD3397">
        <w:rPr>
          <w:lang w:val="lt-LT"/>
        </w:rPr>
        <w:t xml:space="preserve"> </w:t>
      </w:r>
      <w:r w:rsidR="00964140" w:rsidRPr="00777540">
        <w:rPr>
          <w:lang w:val="lt-LT"/>
        </w:rPr>
        <w:t>% darbo užmokesčio fondo</w:t>
      </w:r>
      <w:r w:rsidR="00DF2C55" w:rsidRPr="00777540">
        <w:rPr>
          <w:lang w:val="lt-LT"/>
        </w:rPr>
        <w:t xml:space="preserve">. </w:t>
      </w:r>
    </w:p>
    <w:p w14:paraId="5B362B45" w14:textId="5D99CB8B" w:rsidR="003009D8" w:rsidRPr="00777540" w:rsidRDefault="00964140" w:rsidP="00006F26">
      <w:pPr>
        <w:spacing w:after="0" w:line="240" w:lineRule="auto"/>
        <w:ind w:left="0" w:right="0" w:firstLine="1247"/>
        <w:rPr>
          <w:lang w:val="lt-LT"/>
        </w:rPr>
      </w:pPr>
      <w:r w:rsidRPr="00777540">
        <w:rPr>
          <w:lang w:val="lt-LT"/>
        </w:rPr>
        <w:t xml:space="preserve">Pagrindinis </w:t>
      </w:r>
      <w:r w:rsidRPr="00777540">
        <w:rPr>
          <w:i/>
          <w:lang w:val="lt-LT"/>
        </w:rPr>
        <w:t>CENTRO</w:t>
      </w:r>
      <w:r w:rsidRPr="00777540">
        <w:rPr>
          <w:lang w:val="lt-LT"/>
        </w:rPr>
        <w:t xml:space="preserve"> finansavimo šaltinis </w:t>
      </w:r>
      <w:r w:rsidR="00BD3397">
        <w:rPr>
          <w:lang w:val="lt-LT"/>
        </w:rPr>
        <w:t>–</w:t>
      </w:r>
      <w:r w:rsidRPr="00777540">
        <w:rPr>
          <w:lang w:val="lt-LT"/>
        </w:rPr>
        <w:t xml:space="preserve">  PSDF lėšos, gautos už atliktas paslaugas. </w:t>
      </w:r>
    </w:p>
    <w:p w14:paraId="4B96CDB9" w14:textId="77777777" w:rsidR="00AB054E" w:rsidRPr="00777540" w:rsidRDefault="00964140" w:rsidP="00AB054E">
      <w:pPr>
        <w:spacing w:after="112" w:line="259" w:lineRule="auto"/>
        <w:ind w:left="1296" w:right="0" w:firstLine="0"/>
        <w:jc w:val="left"/>
        <w:rPr>
          <w:lang w:val="lt-LT"/>
        </w:rPr>
      </w:pPr>
      <w:r w:rsidRPr="00777540">
        <w:rPr>
          <w:lang w:val="lt-LT"/>
        </w:rPr>
        <w:t xml:space="preserve"> </w:t>
      </w:r>
    </w:p>
    <w:p w14:paraId="16922B78" w14:textId="340518AE" w:rsidR="003009D8" w:rsidRPr="00777540" w:rsidRDefault="00964140" w:rsidP="00006F26">
      <w:pPr>
        <w:spacing w:after="0" w:line="240" w:lineRule="auto"/>
        <w:ind w:left="0" w:right="0" w:firstLine="1247"/>
        <w:rPr>
          <w:lang w:val="lt-LT"/>
        </w:rPr>
      </w:pPr>
      <w:r w:rsidRPr="00777540">
        <w:rPr>
          <w:b/>
          <w:lang w:val="lt-LT"/>
        </w:rPr>
        <w:t xml:space="preserve">Finansiniai ištekliai </w:t>
      </w:r>
    </w:p>
    <w:p w14:paraId="009A611B" w14:textId="77777777" w:rsidR="003009D8" w:rsidRPr="00777540" w:rsidRDefault="00964140" w:rsidP="00006F26">
      <w:pPr>
        <w:spacing w:after="0" w:line="240" w:lineRule="auto"/>
        <w:ind w:left="0" w:right="0" w:firstLine="1247"/>
        <w:rPr>
          <w:lang w:val="lt-LT"/>
        </w:rPr>
      </w:pPr>
      <w:r w:rsidRPr="00777540">
        <w:rPr>
          <w:lang w:val="lt-LT"/>
        </w:rPr>
        <w:t xml:space="preserve"> </w:t>
      </w:r>
    </w:p>
    <w:p w14:paraId="3D8BF95D" w14:textId="7A83D7EC" w:rsidR="003009D8" w:rsidRPr="00777540" w:rsidRDefault="00810A91" w:rsidP="00006F26">
      <w:pPr>
        <w:pStyle w:val="Antrat1"/>
        <w:spacing w:after="0" w:line="240" w:lineRule="auto"/>
        <w:ind w:left="0" w:firstLine="1247"/>
        <w:jc w:val="both"/>
        <w:rPr>
          <w:lang w:val="lt-LT"/>
        </w:rPr>
      </w:pPr>
      <w:r w:rsidRPr="00777540">
        <w:rPr>
          <w:lang w:val="lt-LT"/>
        </w:rPr>
        <w:t xml:space="preserve">2 </w:t>
      </w:r>
      <w:r w:rsidR="00BD3397">
        <w:rPr>
          <w:lang w:val="lt-LT"/>
        </w:rPr>
        <w:t>l</w:t>
      </w:r>
      <w:r w:rsidRPr="00777540">
        <w:rPr>
          <w:lang w:val="lt-LT"/>
        </w:rPr>
        <w:t>entelė</w:t>
      </w:r>
      <w:r w:rsidR="00BD3397">
        <w:rPr>
          <w:lang w:val="lt-LT"/>
        </w:rPr>
        <w:t>.</w:t>
      </w:r>
      <w:r w:rsidRPr="00777540">
        <w:rPr>
          <w:lang w:val="lt-LT"/>
        </w:rPr>
        <w:t xml:space="preserve"> </w:t>
      </w:r>
      <w:r w:rsidR="00964140" w:rsidRPr="00777540">
        <w:rPr>
          <w:lang w:val="lt-LT"/>
        </w:rPr>
        <w:t>Uždirbtos lėšos (E</w:t>
      </w:r>
      <w:r w:rsidR="00BD3397">
        <w:rPr>
          <w:lang w:val="lt-LT"/>
        </w:rPr>
        <w:t>ur</w:t>
      </w:r>
      <w:r w:rsidR="00964140" w:rsidRPr="00777540">
        <w:rPr>
          <w:lang w:val="lt-LT"/>
        </w:rPr>
        <w:t xml:space="preserve">) </w:t>
      </w:r>
    </w:p>
    <w:p w14:paraId="3DEA333D" w14:textId="77777777" w:rsidR="003009D8" w:rsidRPr="00777540" w:rsidRDefault="00964140" w:rsidP="00006F26">
      <w:pPr>
        <w:spacing w:after="0" w:line="240" w:lineRule="auto"/>
        <w:ind w:left="0" w:right="0" w:firstLine="1247"/>
        <w:rPr>
          <w:lang w:val="lt-LT"/>
        </w:rPr>
      </w:pPr>
      <w:r w:rsidRPr="00777540">
        <w:rPr>
          <w:lang w:val="lt-LT"/>
        </w:rPr>
        <w:t xml:space="preserve"> </w:t>
      </w:r>
    </w:p>
    <w:tbl>
      <w:tblPr>
        <w:tblStyle w:val="TableGrid"/>
        <w:tblW w:w="9891" w:type="dxa"/>
        <w:tblInd w:w="-108" w:type="dxa"/>
        <w:tblLayout w:type="fixed"/>
        <w:tblCellMar>
          <w:top w:w="9" w:type="dxa"/>
          <w:left w:w="106" w:type="dxa"/>
          <w:right w:w="115" w:type="dxa"/>
        </w:tblCellMar>
        <w:tblLook w:val="04A0" w:firstRow="1" w:lastRow="0" w:firstColumn="1" w:lastColumn="0" w:noHBand="0" w:noVBand="1"/>
      </w:tblPr>
      <w:tblGrid>
        <w:gridCol w:w="2623"/>
        <w:gridCol w:w="3150"/>
        <w:gridCol w:w="4118"/>
      </w:tblGrid>
      <w:tr w:rsidR="003009D8" w:rsidRPr="00777540" w14:paraId="18DFDE43" w14:textId="77777777" w:rsidTr="00DF2C55">
        <w:trPr>
          <w:trHeight w:val="365"/>
        </w:trPr>
        <w:tc>
          <w:tcPr>
            <w:tcW w:w="2623" w:type="dxa"/>
            <w:tcBorders>
              <w:top w:val="single" w:sz="4" w:space="0" w:color="000000"/>
              <w:left w:val="single" w:sz="4" w:space="0" w:color="000000"/>
              <w:bottom w:val="single" w:sz="4" w:space="0" w:color="000000"/>
              <w:right w:val="single" w:sz="4" w:space="0" w:color="000000"/>
            </w:tcBorders>
          </w:tcPr>
          <w:p w14:paraId="5CBC70EB" w14:textId="77777777" w:rsidR="003009D8" w:rsidRPr="00777540" w:rsidRDefault="00964140" w:rsidP="00006F26">
            <w:pPr>
              <w:spacing w:after="0" w:line="240" w:lineRule="auto"/>
              <w:ind w:left="0" w:right="0" w:firstLine="1247"/>
              <w:rPr>
                <w:lang w:val="lt-LT"/>
              </w:rPr>
            </w:pPr>
            <w:r w:rsidRPr="00777540">
              <w:rPr>
                <w:lang w:val="lt-LT"/>
              </w:rPr>
              <w:t xml:space="preserve"> </w:t>
            </w:r>
          </w:p>
        </w:tc>
        <w:tc>
          <w:tcPr>
            <w:tcW w:w="3150" w:type="dxa"/>
            <w:tcBorders>
              <w:top w:val="single" w:sz="4" w:space="0" w:color="000000"/>
              <w:left w:val="single" w:sz="4" w:space="0" w:color="000000"/>
              <w:bottom w:val="single" w:sz="4" w:space="0" w:color="000000"/>
              <w:right w:val="single" w:sz="4" w:space="0" w:color="000000"/>
            </w:tcBorders>
          </w:tcPr>
          <w:p w14:paraId="4444C555" w14:textId="6AF0A622" w:rsidR="003009D8" w:rsidRPr="00777540" w:rsidRDefault="00DF2C55" w:rsidP="00006F26">
            <w:pPr>
              <w:spacing w:after="0" w:line="240" w:lineRule="auto"/>
              <w:ind w:left="0" w:right="0" w:firstLine="1247"/>
              <w:rPr>
                <w:lang w:val="lt-LT"/>
              </w:rPr>
            </w:pPr>
            <w:r w:rsidRPr="00777540">
              <w:rPr>
                <w:lang w:val="lt-LT"/>
              </w:rPr>
              <w:t>2019 m.</w:t>
            </w:r>
          </w:p>
        </w:tc>
        <w:tc>
          <w:tcPr>
            <w:tcW w:w="4118" w:type="dxa"/>
            <w:tcBorders>
              <w:top w:val="single" w:sz="4" w:space="0" w:color="000000"/>
              <w:left w:val="single" w:sz="4" w:space="0" w:color="000000"/>
              <w:bottom w:val="single" w:sz="4" w:space="0" w:color="000000"/>
              <w:right w:val="single" w:sz="4" w:space="0" w:color="000000"/>
            </w:tcBorders>
          </w:tcPr>
          <w:p w14:paraId="1D531F2E" w14:textId="6EF31E9E" w:rsidR="003009D8" w:rsidRPr="00777540" w:rsidRDefault="00DF2C55" w:rsidP="00006F26">
            <w:pPr>
              <w:spacing w:after="0" w:line="240" w:lineRule="auto"/>
              <w:ind w:left="0" w:right="0" w:firstLine="1247"/>
              <w:rPr>
                <w:lang w:val="lt-LT"/>
              </w:rPr>
            </w:pPr>
            <w:r w:rsidRPr="00777540">
              <w:rPr>
                <w:lang w:val="lt-LT"/>
              </w:rPr>
              <w:t>2020 m.</w:t>
            </w:r>
          </w:p>
        </w:tc>
      </w:tr>
      <w:tr w:rsidR="00DF2C55" w:rsidRPr="00777540" w14:paraId="0E090F04" w14:textId="77777777" w:rsidTr="00DF2C55">
        <w:trPr>
          <w:trHeight w:val="367"/>
        </w:trPr>
        <w:tc>
          <w:tcPr>
            <w:tcW w:w="2623" w:type="dxa"/>
            <w:tcBorders>
              <w:top w:val="single" w:sz="4" w:space="0" w:color="000000"/>
              <w:left w:val="single" w:sz="4" w:space="0" w:color="000000"/>
              <w:bottom w:val="single" w:sz="4" w:space="0" w:color="000000"/>
              <w:right w:val="single" w:sz="4" w:space="0" w:color="000000"/>
            </w:tcBorders>
          </w:tcPr>
          <w:p w14:paraId="5F5E6CCE" w14:textId="77777777" w:rsidR="00DF2C55" w:rsidRPr="00777540" w:rsidRDefault="00DF2C55" w:rsidP="00006F26">
            <w:pPr>
              <w:spacing w:after="0" w:line="240" w:lineRule="auto"/>
              <w:ind w:left="0" w:right="0" w:firstLine="1247"/>
              <w:rPr>
                <w:lang w:val="lt-LT"/>
              </w:rPr>
            </w:pPr>
            <w:r w:rsidRPr="00777540">
              <w:rPr>
                <w:lang w:val="lt-LT"/>
              </w:rPr>
              <w:t xml:space="preserve">PSDF lėšos </w:t>
            </w:r>
          </w:p>
        </w:tc>
        <w:tc>
          <w:tcPr>
            <w:tcW w:w="3150" w:type="dxa"/>
            <w:tcBorders>
              <w:top w:val="single" w:sz="4" w:space="0" w:color="000000"/>
              <w:left w:val="single" w:sz="4" w:space="0" w:color="000000"/>
              <w:bottom w:val="single" w:sz="4" w:space="0" w:color="000000"/>
              <w:right w:val="single" w:sz="4" w:space="0" w:color="000000"/>
            </w:tcBorders>
          </w:tcPr>
          <w:p w14:paraId="61FBF6AC" w14:textId="77777777" w:rsidR="00DF2C55" w:rsidRPr="00777540" w:rsidRDefault="00DF2C55" w:rsidP="00006F26">
            <w:pPr>
              <w:spacing w:after="0" w:line="240" w:lineRule="auto"/>
              <w:ind w:left="0" w:right="0" w:firstLine="1247"/>
              <w:rPr>
                <w:lang w:val="lt-LT"/>
              </w:rPr>
            </w:pPr>
          </w:p>
          <w:p w14:paraId="44810B14" w14:textId="1AE35486" w:rsidR="00DF2C55" w:rsidRPr="00777540" w:rsidRDefault="00DF2C55" w:rsidP="00006F26">
            <w:pPr>
              <w:spacing w:after="0" w:line="240" w:lineRule="auto"/>
              <w:ind w:left="0" w:right="0" w:firstLine="1247"/>
              <w:rPr>
                <w:lang w:val="lt-LT"/>
              </w:rPr>
            </w:pPr>
            <w:r w:rsidRPr="00777540">
              <w:rPr>
                <w:rFonts w:eastAsia="Calibri"/>
                <w:lang w:val="lt-LT"/>
              </w:rPr>
              <w:t>175</w:t>
            </w:r>
            <w:r w:rsidR="00BD3397">
              <w:rPr>
                <w:rFonts w:eastAsia="Calibri"/>
                <w:lang w:val="lt-LT"/>
              </w:rPr>
              <w:t xml:space="preserve"> </w:t>
            </w:r>
            <w:r w:rsidRPr="00777540">
              <w:rPr>
                <w:rFonts w:eastAsia="Calibri"/>
                <w:lang w:val="lt-LT"/>
              </w:rPr>
              <w:t>082,64</w:t>
            </w:r>
          </w:p>
        </w:tc>
        <w:tc>
          <w:tcPr>
            <w:tcW w:w="4118" w:type="dxa"/>
            <w:tcBorders>
              <w:top w:val="single" w:sz="4" w:space="0" w:color="000000"/>
              <w:left w:val="single" w:sz="4" w:space="0" w:color="000000"/>
              <w:bottom w:val="single" w:sz="4" w:space="0" w:color="000000"/>
              <w:right w:val="single" w:sz="4" w:space="0" w:color="000000"/>
            </w:tcBorders>
          </w:tcPr>
          <w:p w14:paraId="31172A8B" w14:textId="77777777" w:rsidR="00DF2C55" w:rsidRPr="00777540" w:rsidRDefault="00DF2C55" w:rsidP="00006F26">
            <w:pPr>
              <w:spacing w:after="0" w:line="240" w:lineRule="auto"/>
              <w:ind w:left="0" w:right="0" w:firstLine="1247"/>
              <w:rPr>
                <w:lang w:val="lt-LT"/>
              </w:rPr>
            </w:pPr>
          </w:p>
          <w:p w14:paraId="2592DBDA" w14:textId="705A95A4" w:rsidR="00DF2C55" w:rsidRPr="00777540" w:rsidRDefault="00DF2C55" w:rsidP="00006F26">
            <w:pPr>
              <w:spacing w:after="0" w:line="240" w:lineRule="auto"/>
              <w:ind w:left="0" w:right="0" w:firstLine="1247"/>
              <w:rPr>
                <w:lang w:val="lt-LT"/>
              </w:rPr>
            </w:pPr>
            <w:r w:rsidRPr="00777540">
              <w:rPr>
                <w:rFonts w:eastAsia="Calibri"/>
                <w:lang w:val="lt-LT"/>
              </w:rPr>
              <w:t>243</w:t>
            </w:r>
            <w:r w:rsidR="00BD3397">
              <w:rPr>
                <w:rFonts w:eastAsia="Calibri"/>
                <w:lang w:val="lt-LT"/>
              </w:rPr>
              <w:t xml:space="preserve"> </w:t>
            </w:r>
            <w:r w:rsidRPr="00777540">
              <w:rPr>
                <w:rFonts w:eastAsia="Calibri"/>
                <w:lang w:val="lt-LT"/>
              </w:rPr>
              <w:t>941,94</w:t>
            </w:r>
          </w:p>
        </w:tc>
      </w:tr>
      <w:tr w:rsidR="00DF2C55" w:rsidRPr="00777540" w14:paraId="5E54EB52" w14:textId="77777777" w:rsidTr="00DF2C55">
        <w:trPr>
          <w:trHeight w:val="365"/>
        </w:trPr>
        <w:tc>
          <w:tcPr>
            <w:tcW w:w="2623" w:type="dxa"/>
            <w:tcBorders>
              <w:top w:val="single" w:sz="4" w:space="0" w:color="000000"/>
              <w:left w:val="single" w:sz="4" w:space="0" w:color="000000"/>
              <w:bottom w:val="single" w:sz="4" w:space="0" w:color="000000"/>
              <w:right w:val="single" w:sz="4" w:space="0" w:color="000000"/>
            </w:tcBorders>
          </w:tcPr>
          <w:p w14:paraId="0C91D79C" w14:textId="77777777" w:rsidR="00DF2C55" w:rsidRPr="00777540" w:rsidRDefault="00DF2C55" w:rsidP="00006F26">
            <w:pPr>
              <w:spacing w:after="0" w:line="240" w:lineRule="auto"/>
              <w:ind w:left="0" w:right="0" w:firstLine="1247"/>
              <w:rPr>
                <w:lang w:val="lt-LT"/>
              </w:rPr>
            </w:pPr>
            <w:r w:rsidRPr="00777540">
              <w:rPr>
                <w:lang w:val="lt-LT"/>
              </w:rPr>
              <w:t xml:space="preserve">Valstybės </w:t>
            </w:r>
          </w:p>
        </w:tc>
        <w:tc>
          <w:tcPr>
            <w:tcW w:w="3150" w:type="dxa"/>
            <w:tcBorders>
              <w:top w:val="single" w:sz="4" w:space="0" w:color="000000"/>
              <w:left w:val="single" w:sz="4" w:space="0" w:color="000000"/>
              <w:bottom w:val="single" w:sz="4" w:space="0" w:color="000000"/>
              <w:right w:val="single" w:sz="4" w:space="0" w:color="000000"/>
            </w:tcBorders>
          </w:tcPr>
          <w:p w14:paraId="52093644" w14:textId="0E748E97" w:rsidR="00DF2C55" w:rsidRPr="00777540" w:rsidRDefault="00DF2C55" w:rsidP="00006F26">
            <w:pPr>
              <w:spacing w:after="0" w:line="240" w:lineRule="auto"/>
              <w:ind w:left="0" w:right="0" w:firstLine="1247"/>
              <w:rPr>
                <w:lang w:val="lt-LT"/>
              </w:rPr>
            </w:pPr>
            <w:r w:rsidRPr="00777540">
              <w:rPr>
                <w:lang w:val="lt-LT"/>
              </w:rPr>
              <w:t>-</w:t>
            </w:r>
          </w:p>
        </w:tc>
        <w:tc>
          <w:tcPr>
            <w:tcW w:w="4118" w:type="dxa"/>
            <w:tcBorders>
              <w:top w:val="single" w:sz="4" w:space="0" w:color="000000"/>
              <w:left w:val="single" w:sz="4" w:space="0" w:color="000000"/>
              <w:bottom w:val="single" w:sz="4" w:space="0" w:color="000000"/>
              <w:right w:val="single" w:sz="4" w:space="0" w:color="000000"/>
            </w:tcBorders>
          </w:tcPr>
          <w:p w14:paraId="4673AA31" w14:textId="50BD7D8D" w:rsidR="00DF2C55" w:rsidRPr="00777540" w:rsidRDefault="00DF2C55" w:rsidP="00006F26">
            <w:pPr>
              <w:spacing w:after="0" w:line="240" w:lineRule="auto"/>
              <w:ind w:left="0" w:right="0" w:firstLine="1247"/>
              <w:rPr>
                <w:lang w:val="lt-LT"/>
              </w:rPr>
            </w:pPr>
            <w:r w:rsidRPr="00777540">
              <w:rPr>
                <w:lang w:val="lt-LT"/>
              </w:rPr>
              <w:t>768,82</w:t>
            </w:r>
          </w:p>
        </w:tc>
      </w:tr>
      <w:tr w:rsidR="00DF2C55" w:rsidRPr="00777540" w14:paraId="187E9160" w14:textId="77777777" w:rsidTr="00DF2C55">
        <w:trPr>
          <w:trHeight w:val="367"/>
        </w:trPr>
        <w:tc>
          <w:tcPr>
            <w:tcW w:w="2623" w:type="dxa"/>
            <w:tcBorders>
              <w:top w:val="single" w:sz="4" w:space="0" w:color="000000"/>
              <w:left w:val="single" w:sz="4" w:space="0" w:color="000000"/>
              <w:bottom w:val="single" w:sz="4" w:space="0" w:color="000000"/>
              <w:right w:val="single" w:sz="4" w:space="0" w:color="000000"/>
            </w:tcBorders>
          </w:tcPr>
          <w:p w14:paraId="7AD49A9A" w14:textId="6AAFB1A0" w:rsidR="00DF2C55" w:rsidRPr="00777540" w:rsidRDefault="00BD3397" w:rsidP="00BD3397">
            <w:pPr>
              <w:spacing w:after="0" w:line="240" w:lineRule="auto"/>
              <w:ind w:left="0" w:right="0" w:firstLine="0"/>
              <w:rPr>
                <w:lang w:val="lt-LT"/>
              </w:rPr>
            </w:pPr>
            <w:r>
              <w:rPr>
                <w:lang w:val="lt-LT"/>
              </w:rPr>
              <w:t xml:space="preserve">               </w:t>
            </w:r>
            <w:r w:rsidR="00DF2C55" w:rsidRPr="00777540">
              <w:rPr>
                <w:lang w:val="lt-LT"/>
              </w:rPr>
              <w:t xml:space="preserve">Savivaldybės </w:t>
            </w:r>
          </w:p>
        </w:tc>
        <w:tc>
          <w:tcPr>
            <w:tcW w:w="3150" w:type="dxa"/>
            <w:tcBorders>
              <w:top w:val="single" w:sz="4" w:space="0" w:color="000000"/>
              <w:left w:val="single" w:sz="4" w:space="0" w:color="000000"/>
              <w:bottom w:val="single" w:sz="4" w:space="0" w:color="000000"/>
              <w:right w:val="single" w:sz="4" w:space="0" w:color="000000"/>
            </w:tcBorders>
          </w:tcPr>
          <w:p w14:paraId="493C02C7" w14:textId="288F0010" w:rsidR="00DF2C55" w:rsidRPr="00777540" w:rsidRDefault="00DF2C55" w:rsidP="00006F26">
            <w:pPr>
              <w:spacing w:after="0" w:line="240" w:lineRule="auto"/>
              <w:ind w:left="0" w:right="0" w:firstLine="1247"/>
              <w:rPr>
                <w:lang w:val="lt-LT"/>
              </w:rPr>
            </w:pPr>
            <w:r w:rsidRPr="00777540">
              <w:rPr>
                <w:lang w:val="lt-LT"/>
              </w:rPr>
              <w:t>-</w:t>
            </w:r>
          </w:p>
        </w:tc>
        <w:tc>
          <w:tcPr>
            <w:tcW w:w="4118" w:type="dxa"/>
            <w:tcBorders>
              <w:top w:val="single" w:sz="4" w:space="0" w:color="000000"/>
              <w:left w:val="single" w:sz="4" w:space="0" w:color="000000"/>
              <w:bottom w:val="single" w:sz="4" w:space="0" w:color="000000"/>
              <w:right w:val="single" w:sz="4" w:space="0" w:color="000000"/>
            </w:tcBorders>
          </w:tcPr>
          <w:p w14:paraId="1E435773" w14:textId="10866244" w:rsidR="00DF2C55" w:rsidRPr="00777540" w:rsidRDefault="00DF2C55" w:rsidP="00006F26">
            <w:pPr>
              <w:spacing w:after="0" w:line="240" w:lineRule="auto"/>
              <w:ind w:left="0" w:right="0" w:firstLine="1247"/>
              <w:rPr>
                <w:lang w:val="lt-LT"/>
              </w:rPr>
            </w:pPr>
            <w:r w:rsidRPr="00777540">
              <w:rPr>
                <w:lang w:val="lt-LT"/>
              </w:rPr>
              <w:t>885,40</w:t>
            </w:r>
          </w:p>
        </w:tc>
      </w:tr>
      <w:tr w:rsidR="00DF2C55" w:rsidRPr="00777540" w14:paraId="7F9340D1" w14:textId="77777777" w:rsidTr="00DF2C55">
        <w:trPr>
          <w:trHeight w:val="641"/>
        </w:trPr>
        <w:tc>
          <w:tcPr>
            <w:tcW w:w="2623" w:type="dxa"/>
            <w:tcBorders>
              <w:top w:val="single" w:sz="4" w:space="0" w:color="000000"/>
              <w:left w:val="single" w:sz="4" w:space="0" w:color="000000"/>
              <w:bottom w:val="single" w:sz="4" w:space="0" w:color="000000"/>
              <w:right w:val="single" w:sz="4" w:space="0" w:color="000000"/>
            </w:tcBorders>
          </w:tcPr>
          <w:p w14:paraId="4A9BC500" w14:textId="77777777" w:rsidR="00DF2C55" w:rsidRPr="00777540" w:rsidRDefault="00DF2C55" w:rsidP="00006F26">
            <w:pPr>
              <w:spacing w:after="0" w:line="240" w:lineRule="auto"/>
              <w:ind w:left="0" w:right="0" w:firstLine="1247"/>
              <w:rPr>
                <w:lang w:val="lt-LT"/>
              </w:rPr>
            </w:pPr>
            <w:r w:rsidRPr="00777540">
              <w:rPr>
                <w:lang w:val="lt-LT"/>
              </w:rPr>
              <w:t xml:space="preserve">Gautos už mokamas paslaugas </w:t>
            </w:r>
          </w:p>
        </w:tc>
        <w:tc>
          <w:tcPr>
            <w:tcW w:w="3150" w:type="dxa"/>
            <w:tcBorders>
              <w:top w:val="single" w:sz="4" w:space="0" w:color="000000"/>
              <w:left w:val="single" w:sz="4" w:space="0" w:color="000000"/>
              <w:bottom w:val="single" w:sz="4" w:space="0" w:color="000000"/>
              <w:right w:val="single" w:sz="4" w:space="0" w:color="000000"/>
            </w:tcBorders>
          </w:tcPr>
          <w:p w14:paraId="54E16285" w14:textId="4CC91994" w:rsidR="00DF2C55" w:rsidRPr="00777540" w:rsidRDefault="00DF2C55" w:rsidP="00006F26">
            <w:pPr>
              <w:spacing w:after="0" w:line="240" w:lineRule="auto"/>
              <w:ind w:left="0" w:right="0" w:firstLine="1247"/>
              <w:rPr>
                <w:lang w:val="lt-LT"/>
              </w:rPr>
            </w:pPr>
            <w:r w:rsidRPr="00777540">
              <w:rPr>
                <w:rFonts w:eastAsia="Calibri"/>
                <w:lang w:val="lt-LT"/>
              </w:rPr>
              <w:t>19</w:t>
            </w:r>
            <w:r w:rsidR="00BD3397">
              <w:rPr>
                <w:rFonts w:eastAsia="Calibri"/>
                <w:lang w:val="lt-LT"/>
              </w:rPr>
              <w:t xml:space="preserve"> </w:t>
            </w:r>
            <w:r w:rsidRPr="00777540">
              <w:rPr>
                <w:rFonts w:eastAsia="Calibri"/>
                <w:lang w:val="lt-LT"/>
              </w:rPr>
              <w:t>991,70</w:t>
            </w:r>
          </w:p>
        </w:tc>
        <w:tc>
          <w:tcPr>
            <w:tcW w:w="4118" w:type="dxa"/>
            <w:tcBorders>
              <w:top w:val="single" w:sz="4" w:space="0" w:color="000000"/>
              <w:left w:val="single" w:sz="4" w:space="0" w:color="000000"/>
              <w:bottom w:val="single" w:sz="4" w:space="0" w:color="000000"/>
              <w:right w:val="single" w:sz="4" w:space="0" w:color="000000"/>
            </w:tcBorders>
          </w:tcPr>
          <w:p w14:paraId="658D7A21" w14:textId="31C4754D" w:rsidR="00DF2C55" w:rsidRPr="00777540" w:rsidRDefault="00DF2C55" w:rsidP="00006F26">
            <w:pPr>
              <w:spacing w:after="0" w:line="240" w:lineRule="auto"/>
              <w:ind w:left="0" w:right="0" w:firstLine="1247"/>
              <w:rPr>
                <w:lang w:val="lt-LT"/>
              </w:rPr>
            </w:pPr>
            <w:r w:rsidRPr="00777540">
              <w:rPr>
                <w:rFonts w:eastAsia="Calibri"/>
                <w:lang w:val="lt-LT"/>
              </w:rPr>
              <w:t>20</w:t>
            </w:r>
            <w:r w:rsidR="00BD3397">
              <w:rPr>
                <w:rFonts w:eastAsia="Calibri"/>
                <w:lang w:val="lt-LT"/>
              </w:rPr>
              <w:t xml:space="preserve"> </w:t>
            </w:r>
            <w:r w:rsidRPr="00777540">
              <w:rPr>
                <w:rFonts w:eastAsia="Calibri"/>
                <w:lang w:val="lt-LT"/>
              </w:rPr>
              <w:t>489,00</w:t>
            </w:r>
          </w:p>
        </w:tc>
      </w:tr>
      <w:tr w:rsidR="00DF2C55" w:rsidRPr="00777540" w14:paraId="029F3FFE" w14:textId="77777777" w:rsidTr="00DF2C55">
        <w:trPr>
          <w:trHeight w:val="644"/>
        </w:trPr>
        <w:tc>
          <w:tcPr>
            <w:tcW w:w="2623" w:type="dxa"/>
            <w:tcBorders>
              <w:top w:val="single" w:sz="4" w:space="0" w:color="000000"/>
              <w:left w:val="single" w:sz="4" w:space="0" w:color="000000"/>
              <w:bottom w:val="single" w:sz="4" w:space="0" w:color="000000"/>
              <w:right w:val="single" w:sz="4" w:space="0" w:color="000000"/>
            </w:tcBorders>
          </w:tcPr>
          <w:p w14:paraId="4F2A834B" w14:textId="77777777" w:rsidR="00DF2C55" w:rsidRPr="00777540" w:rsidRDefault="00DF2C55" w:rsidP="00006F26">
            <w:pPr>
              <w:spacing w:after="0" w:line="240" w:lineRule="auto"/>
              <w:ind w:left="0" w:right="0" w:firstLine="1247"/>
              <w:rPr>
                <w:lang w:val="lt-LT"/>
              </w:rPr>
            </w:pPr>
            <w:r w:rsidRPr="00777540">
              <w:rPr>
                <w:lang w:val="lt-LT"/>
              </w:rPr>
              <w:t xml:space="preserve">Kitos lėšos (labdara, parama, fondai) </w:t>
            </w:r>
          </w:p>
        </w:tc>
        <w:tc>
          <w:tcPr>
            <w:tcW w:w="3150" w:type="dxa"/>
            <w:tcBorders>
              <w:top w:val="single" w:sz="4" w:space="0" w:color="000000"/>
              <w:left w:val="single" w:sz="4" w:space="0" w:color="000000"/>
              <w:bottom w:val="single" w:sz="4" w:space="0" w:color="000000"/>
              <w:right w:val="single" w:sz="4" w:space="0" w:color="000000"/>
            </w:tcBorders>
          </w:tcPr>
          <w:p w14:paraId="2CFBA758" w14:textId="142CC1DE" w:rsidR="00DF2C55" w:rsidRPr="00777540" w:rsidRDefault="00DF2C55" w:rsidP="00006F26">
            <w:pPr>
              <w:spacing w:after="0" w:line="240" w:lineRule="auto"/>
              <w:ind w:left="0" w:right="0" w:firstLine="1247"/>
              <w:rPr>
                <w:lang w:val="lt-LT"/>
              </w:rPr>
            </w:pPr>
            <w:r w:rsidRPr="00777540">
              <w:rPr>
                <w:rFonts w:eastAsia="Calibri"/>
                <w:lang w:val="lt-LT"/>
              </w:rPr>
              <w:t>5</w:t>
            </w:r>
            <w:r w:rsidR="00BD3397">
              <w:rPr>
                <w:rFonts w:eastAsia="Calibri"/>
                <w:lang w:val="lt-LT"/>
              </w:rPr>
              <w:t xml:space="preserve"> </w:t>
            </w:r>
            <w:r w:rsidRPr="00777540">
              <w:rPr>
                <w:rFonts w:eastAsia="Calibri"/>
                <w:lang w:val="lt-LT"/>
              </w:rPr>
              <w:t>804,78</w:t>
            </w:r>
          </w:p>
        </w:tc>
        <w:tc>
          <w:tcPr>
            <w:tcW w:w="4118" w:type="dxa"/>
            <w:tcBorders>
              <w:top w:val="single" w:sz="4" w:space="0" w:color="000000"/>
              <w:left w:val="single" w:sz="4" w:space="0" w:color="000000"/>
              <w:bottom w:val="single" w:sz="4" w:space="0" w:color="000000"/>
              <w:right w:val="single" w:sz="4" w:space="0" w:color="000000"/>
            </w:tcBorders>
          </w:tcPr>
          <w:p w14:paraId="4D4F9F4E" w14:textId="58D4E256" w:rsidR="00DF2C55" w:rsidRPr="00777540" w:rsidRDefault="00DF2C55" w:rsidP="00006F26">
            <w:pPr>
              <w:spacing w:after="0" w:line="240" w:lineRule="auto"/>
              <w:ind w:left="0" w:right="0" w:firstLine="1247"/>
              <w:rPr>
                <w:lang w:val="lt-LT"/>
              </w:rPr>
            </w:pPr>
            <w:r w:rsidRPr="00777540">
              <w:rPr>
                <w:rFonts w:eastAsia="Calibri"/>
                <w:lang w:val="lt-LT"/>
              </w:rPr>
              <w:t>11</w:t>
            </w:r>
            <w:r w:rsidR="00BD3397">
              <w:rPr>
                <w:rFonts w:eastAsia="Calibri"/>
                <w:lang w:val="lt-LT"/>
              </w:rPr>
              <w:t xml:space="preserve"> </w:t>
            </w:r>
            <w:r w:rsidRPr="00777540">
              <w:rPr>
                <w:rFonts w:eastAsia="Calibri"/>
                <w:lang w:val="lt-LT"/>
              </w:rPr>
              <w:t>705,57</w:t>
            </w:r>
          </w:p>
        </w:tc>
      </w:tr>
      <w:tr w:rsidR="00DF2C55" w:rsidRPr="00777540" w14:paraId="456DD2CA" w14:textId="77777777" w:rsidTr="00DF2C55">
        <w:trPr>
          <w:trHeight w:val="367"/>
        </w:trPr>
        <w:tc>
          <w:tcPr>
            <w:tcW w:w="2623" w:type="dxa"/>
            <w:tcBorders>
              <w:top w:val="single" w:sz="4" w:space="0" w:color="000000"/>
              <w:left w:val="single" w:sz="4" w:space="0" w:color="000000"/>
              <w:bottom w:val="single" w:sz="4" w:space="0" w:color="000000"/>
              <w:right w:val="single" w:sz="4" w:space="0" w:color="000000"/>
            </w:tcBorders>
          </w:tcPr>
          <w:p w14:paraId="32669FC8" w14:textId="77777777" w:rsidR="00DF2C55" w:rsidRPr="00777540" w:rsidRDefault="00DF2C55" w:rsidP="00006F26">
            <w:pPr>
              <w:spacing w:after="0" w:line="240" w:lineRule="auto"/>
              <w:ind w:left="0" w:right="0" w:firstLine="1247"/>
              <w:rPr>
                <w:lang w:val="lt-LT"/>
              </w:rPr>
            </w:pPr>
            <w:r w:rsidRPr="00777540">
              <w:rPr>
                <w:lang w:val="lt-LT"/>
              </w:rPr>
              <w:t xml:space="preserve">Finansinis rezultatas </w:t>
            </w:r>
          </w:p>
        </w:tc>
        <w:tc>
          <w:tcPr>
            <w:tcW w:w="3150" w:type="dxa"/>
            <w:tcBorders>
              <w:top w:val="single" w:sz="4" w:space="0" w:color="000000"/>
              <w:left w:val="single" w:sz="4" w:space="0" w:color="000000"/>
              <w:bottom w:val="single" w:sz="4" w:space="0" w:color="000000"/>
              <w:right w:val="single" w:sz="4" w:space="0" w:color="000000"/>
            </w:tcBorders>
          </w:tcPr>
          <w:p w14:paraId="260C9174" w14:textId="42D4165F" w:rsidR="00DF2C55" w:rsidRPr="00777540" w:rsidRDefault="00DF2C55" w:rsidP="00006F26">
            <w:pPr>
              <w:spacing w:after="0" w:line="240" w:lineRule="auto"/>
              <w:ind w:left="0" w:right="0" w:firstLine="1247"/>
              <w:rPr>
                <w:lang w:val="lt-LT"/>
              </w:rPr>
            </w:pPr>
            <w:r w:rsidRPr="00777540">
              <w:rPr>
                <w:rFonts w:eastAsia="Calibri"/>
                <w:lang w:val="lt-LT"/>
              </w:rPr>
              <w:t>424,67</w:t>
            </w:r>
          </w:p>
        </w:tc>
        <w:tc>
          <w:tcPr>
            <w:tcW w:w="4118" w:type="dxa"/>
            <w:tcBorders>
              <w:top w:val="single" w:sz="4" w:space="0" w:color="000000"/>
              <w:left w:val="single" w:sz="4" w:space="0" w:color="000000"/>
              <w:bottom w:val="single" w:sz="4" w:space="0" w:color="000000"/>
              <w:right w:val="single" w:sz="4" w:space="0" w:color="000000"/>
            </w:tcBorders>
          </w:tcPr>
          <w:p w14:paraId="4B34D8CB" w14:textId="6F54C533" w:rsidR="00DF2C55" w:rsidRPr="00777540" w:rsidRDefault="00DF2C55" w:rsidP="00006F26">
            <w:pPr>
              <w:spacing w:after="0" w:line="240" w:lineRule="auto"/>
              <w:ind w:left="0" w:right="0" w:firstLine="1247"/>
              <w:rPr>
                <w:lang w:val="lt-LT"/>
              </w:rPr>
            </w:pPr>
            <w:r w:rsidRPr="00777540">
              <w:rPr>
                <w:rFonts w:eastAsia="Calibri"/>
                <w:lang w:val="lt-LT"/>
              </w:rPr>
              <w:t>763,31</w:t>
            </w:r>
          </w:p>
        </w:tc>
      </w:tr>
    </w:tbl>
    <w:p w14:paraId="213C7091" w14:textId="77777777" w:rsidR="003009D8" w:rsidRPr="00777540" w:rsidRDefault="00964140" w:rsidP="00006F26">
      <w:pPr>
        <w:spacing w:after="0" w:line="240" w:lineRule="auto"/>
        <w:ind w:left="0" w:right="0" w:firstLine="1247"/>
        <w:rPr>
          <w:lang w:val="lt-LT"/>
        </w:rPr>
      </w:pPr>
      <w:r w:rsidRPr="00777540">
        <w:rPr>
          <w:lang w:val="lt-LT"/>
        </w:rPr>
        <w:t xml:space="preserve"> </w:t>
      </w:r>
    </w:p>
    <w:p w14:paraId="10CBA0D2" w14:textId="77777777" w:rsidR="003009D8" w:rsidRPr="00777540" w:rsidRDefault="00964140" w:rsidP="00006F26">
      <w:pPr>
        <w:spacing w:after="0" w:line="240" w:lineRule="auto"/>
        <w:ind w:left="0" w:right="0" w:firstLine="1247"/>
        <w:rPr>
          <w:lang w:val="lt-LT"/>
        </w:rPr>
      </w:pPr>
      <w:r w:rsidRPr="00777540">
        <w:rPr>
          <w:b/>
          <w:lang w:val="lt-LT"/>
        </w:rPr>
        <w:t xml:space="preserve"> </w:t>
      </w:r>
    </w:p>
    <w:p w14:paraId="6EE554AE" w14:textId="27718AA9" w:rsidR="003009D8" w:rsidRPr="00777540" w:rsidRDefault="00810A91" w:rsidP="00006F26">
      <w:pPr>
        <w:pStyle w:val="Antrat1"/>
        <w:spacing w:after="0" w:line="240" w:lineRule="auto"/>
        <w:ind w:left="0" w:firstLine="1247"/>
        <w:jc w:val="both"/>
        <w:rPr>
          <w:lang w:val="lt-LT"/>
        </w:rPr>
      </w:pPr>
      <w:r w:rsidRPr="00777540">
        <w:rPr>
          <w:lang w:val="lt-LT"/>
        </w:rPr>
        <w:t>3</w:t>
      </w:r>
      <w:r w:rsidR="00964140" w:rsidRPr="00777540">
        <w:rPr>
          <w:lang w:val="lt-LT"/>
        </w:rPr>
        <w:t xml:space="preserve"> lentelė. Pagrindiniai veiklos rodikliai </w:t>
      </w:r>
    </w:p>
    <w:p w14:paraId="6EEE807C" w14:textId="77777777" w:rsidR="003009D8" w:rsidRPr="00777540" w:rsidRDefault="00964140" w:rsidP="00006F26">
      <w:pPr>
        <w:spacing w:after="0" w:line="240" w:lineRule="auto"/>
        <w:ind w:left="0" w:right="0" w:firstLine="1247"/>
        <w:rPr>
          <w:lang w:val="lt-LT"/>
        </w:rPr>
      </w:pPr>
      <w:r w:rsidRPr="00777540">
        <w:rPr>
          <w:b/>
          <w:lang w:val="lt-LT"/>
        </w:rPr>
        <w:t xml:space="preserve"> </w:t>
      </w:r>
    </w:p>
    <w:tbl>
      <w:tblPr>
        <w:tblStyle w:val="TableGrid"/>
        <w:tblW w:w="9884" w:type="dxa"/>
        <w:tblInd w:w="-108" w:type="dxa"/>
        <w:tblCellMar>
          <w:top w:w="7" w:type="dxa"/>
          <w:left w:w="106" w:type="dxa"/>
          <w:right w:w="115" w:type="dxa"/>
        </w:tblCellMar>
        <w:tblLook w:val="04A0" w:firstRow="1" w:lastRow="0" w:firstColumn="1" w:lastColumn="0" w:noHBand="0" w:noVBand="1"/>
      </w:tblPr>
      <w:tblGrid>
        <w:gridCol w:w="2762"/>
        <w:gridCol w:w="2208"/>
        <w:gridCol w:w="4914"/>
      </w:tblGrid>
      <w:tr w:rsidR="00DF2C55" w:rsidRPr="00777540" w14:paraId="1B2D2857" w14:textId="77777777" w:rsidTr="00006F26">
        <w:trPr>
          <w:trHeight w:val="368"/>
        </w:trPr>
        <w:tc>
          <w:tcPr>
            <w:tcW w:w="2762" w:type="dxa"/>
            <w:tcBorders>
              <w:top w:val="single" w:sz="4" w:space="0" w:color="000000"/>
              <w:left w:val="single" w:sz="4" w:space="0" w:color="000000"/>
              <w:bottom w:val="single" w:sz="4" w:space="0" w:color="000000"/>
              <w:right w:val="single" w:sz="4" w:space="0" w:color="000000"/>
            </w:tcBorders>
          </w:tcPr>
          <w:p w14:paraId="4EC3F6D4" w14:textId="77777777" w:rsidR="00DF2C55" w:rsidRPr="00777540" w:rsidRDefault="00DF2C55" w:rsidP="00006F26">
            <w:pPr>
              <w:spacing w:after="0" w:line="240" w:lineRule="auto"/>
              <w:ind w:left="0" w:right="0" w:firstLine="1247"/>
              <w:rPr>
                <w:lang w:val="lt-LT"/>
              </w:rPr>
            </w:pPr>
            <w:r w:rsidRPr="00777540">
              <w:rPr>
                <w:lang w:val="lt-LT"/>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4EE0FE81" w14:textId="4AF36AF1" w:rsidR="00DF2C55" w:rsidRPr="00777540" w:rsidRDefault="00BD3397" w:rsidP="00BD3397">
            <w:pPr>
              <w:spacing w:after="0" w:line="240" w:lineRule="auto"/>
              <w:ind w:left="0" w:right="0" w:firstLine="0"/>
              <w:rPr>
                <w:lang w:val="lt-LT"/>
              </w:rPr>
            </w:pPr>
            <w:r>
              <w:rPr>
                <w:b/>
                <w:lang w:val="lt-LT"/>
              </w:rPr>
              <w:t xml:space="preserve">         </w:t>
            </w:r>
            <w:r w:rsidR="00DF2C55" w:rsidRPr="00777540">
              <w:rPr>
                <w:b/>
                <w:lang w:val="lt-LT"/>
              </w:rPr>
              <w:t>2019</w:t>
            </w:r>
            <w:r>
              <w:rPr>
                <w:b/>
                <w:lang w:val="lt-LT"/>
              </w:rPr>
              <w:t xml:space="preserve"> </w:t>
            </w:r>
            <w:r w:rsidR="00DF2C55" w:rsidRPr="00777540">
              <w:rPr>
                <w:b/>
                <w:lang w:val="lt-LT"/>
              </w:rPr>
              <w:t>m.</w:t>
            </w:r>
          </w:p>
        </w:tc>
        <w:tc>
          <w:tcPr>
            <w:tcW w:w="4914" w:type="dxa"/>
            <w:tcBorders>
              <w:top w:val="single" w:sz="4" w:space="0" w:color="000000"/>
              <w:left w:val="single" w:sz="4" w:space="0" w:color="000000"/>
              <w:bottom w:val="single" w:sz="4" w:space="0" w:color="000000"/>
              <w:right w:val="single" w:sz="4" w:space="0" w:color="000000"/>
            </w:tcBorders>
          </w:tcPr>
          <w:p w14:paraId="28906C63" w14:textId="6F026BEE" w:rsidR="00DF2C55" w:rsidRPr="00777540" w:rsidRDefault="00DF2C55" w:rsidP="00006F26">
            <w:pPr>
              <w:spacing w:after="0" w:line="240" w:lineRule="auto"/>
              <w:ind w:left="0" w:right="0" w:firstLine="1247"/>
              <w:rPr>
                <w:lang w:val="lt-LT"/>
              </w:rPr>
            </w:pPr>
            <w:r w:rsidRPr="00777540">
              <w:rPr>
                <w:b/>
                <w:lang w:val="lt-LT"/>
              </w:rPr>
              <w:t>2020</w:t>
            </w:r>
            <w:r w:rsidR="00BD3397">
              <w:rPr>
                <w:b/>
                <w:lang w:val="lt-LT"/>
              </w:rPr>
              <w:t xml:space="preserve"> </w:t>
            </w:r>
            <w:r w:rsidRPr="00777540">
              <w:rPr>
                <w:b/>
                <w:lang w:val="lt-LT"/>
              </w:rPr>
              <w:t>m.</w:t>
            </w:r>
          </w:p>
        </w:tc>
      </w:tr>
      <w:tr w:rsidR="00DF2C55" w:rsidRPr="00777540" w14:paraId="640151B5" w14:textId="77777777" w:rsidTr="00006F26">
        <w:trPr>
          <w:trHeight w:val="619"/>
        </w:trPr>
        <w:tc>
          <w:tcPr>
            <w:tcW w:w="2762" w:type="dxa"/>
            <w:tcBorders>
              <w:top w:val="single" w:sz="4" w:space="0" w:color="000000"/>
              <w:left w:val="single" w:sz="4" w:space="0" w:color="000000"/>
              <w:bottom w:val="single" w:sz="4" w:space="0" w:color="000000"/>
              <w:right w:val="single" w:sz="4" w:space="0" w:color="000000"/>
            </w:tcBorders>
          </w:tcPr>
          <w:p w14:paraId="2E715C9C" w14:textId="77777777" w:rsidR="00DF2C55" w:rsidRPr="00777540" w:rsidRDefault="00DF2C55" w:rsidP="00006F26">
            <w:pPr>
              <w:spacing w:after="0" w:line="240" w:lineRule="auto"/>
              <w:ind w:left="0" w:right="0" w:firstLine="1247"/>
              <w:rPr>
                <w:lang w:val="lt-LT"/>
              </w:rPr>
            </w:pPr>
            <w:r w:rsidRPr="00777540">
              <w:rPr>
                <w:lang w:val="lt-LT"/>
              </w:rPr>
              <w:t xml:space="preserve">Apsilankymų skaičius </w:t>
            </w:r>
            <w:r w:rsidRPr="00777540">
              <w:rPr>
                <w:i/>
                <w:sz w:val="22"/>
                <w:lang w:val="lt-LT"/>
              </w:rPr>
              <w:t>CENTRE</w:t>
            </w:r>
            <w:r w:rsidRPr="00777540">
              <w:rPr>
                <w:lang w:val="lt-LT"/>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4DFA9FB1" w14:textId="775A8586" w:rsidR="00DF2C55" w:rsidRPr="00777540" w:rsidRDefault="00DF2C55" w:rsidP="00006F26">
            <w:pPr>
              <w:spacing w:after="0" w:line="240" w:lineRule="auto"/>
              <w:ind w:left="0" w:right="0" w:firstLine="1247"/>
              <w:rPr>
                <w:lang w:val="lt-LT"/>
              </w:rPr>
            </w:pPr>
            <w:r w:rsidRPr="00777540">
              <w:rPr>
                <w:lang w:val="lt-LT"/>
              </w:rPr>
              <w:t>13</w:t>
            </w:r>
            <w:r w:rsidR="00BD3397">
              <w:rPr>
                <w:lang w:val="lt-LT"/>
              </w:rPr>
              <w:t xml:space="preserve"> </w:t>
            </w:r>
            <w:r w:rsidRPr="00777540">
              <w:rPr>
                <w:lang w:val="lt-LT"/>
              </w:rPr>
              <w:t>273</w:t>
            </w:r>
          </w:p>
        </w:tc>
        <w:tc>
          <w:tcPr>
            <w:tcW w:w="4914" w:type="dxa"/>
            <w:tcBorders>
              <w:top w:val="single" w:sz="4" w:space="0" w:color="000000"/>
              <w:left w:val="single" w:sz="4" w:space="0" w:color="000000"/>
              <w:bottom w:val="single" w:sz="4" w:space="0" w:color="000000"/>
              <w:right w:val="single" w:sz="4" w:space="0" w:color="000000"/>
            </w:tcBorders>
          </w:tcPr>
          <w:p w14:paraId="22CD2D08" w14:textId="25A7B2AE" w:rsidR="00DF2C55" w:rsidRPr="00777540" w:rsidRDefault="00DF2C55" w:rsidP="00006F26">
            <w:pPr>
              <w:spacing w:after="0" w:line="240" w:lineRule="auto"/>
              <w:ind w:left="0" w:right="0" w:firstLine="1247"/>
              <w:rPr>
                <w:lang w:val="lt-LT"/>
              </w:rPr>
            </w:pPr>
            <w:r w:rsidRPr="00777540">
              <w:rPr>
                <w:lang w:val="lt-LT"/>
              </w:rPr>
              <w:t>18</w:t>
            </w:r>
            <w:r w:rsidR="00BD3397">
              <w:rPr>
                <w:lang w:val="lt-LT"/>
              </w:rPr>
              <w:t xml:space="preserve"> </w:t>
            </w:r>
            <w:r w:rsidRPr="00777540">
              <w:rPr>
                <w:lang w:val="lt-LT"/>
              </w:rPr>
              <w:t>719</w:t>
            </w:r>
          </w:p>
        </w:tc>
      </w:tr>
      <w:tr w:rsidR="00DF2C55" w:rsidRPr="00777540" w14:paraId="0CB15536" w14:textId="77777777" w:rsidTr="00006F26">
        <w:trPr>
          <w:trHeight w:val="641"/>
        </w:trPr>
        <w:tc>
          <w:tcPr>
            <w:tcW w:w="2762" w:type="dxa"/>
            <w:tcBorders>
              <w:top w:val="single" w:sz="4" w:space="0" w:color="000000"/>
              <w:left w:val="single" w:sz="4" w:space="0" w:color="000000"/>
              <w:bottom w:val="single" w:sz="4" w:space="0" w:color="000000"/>
              <w:right w:val="single" w:sz="4" w:space="0" w:color="000000"/>
            </w:tcBorders>
          </w:tcPr>
          <w:p w14:paraId="21A86612" w14:textId="6626D6AB" w:rsidR="00DF2C55" w:rsidRPr="00777540" w:rsidRDefault="00DF2C55" w:rsidP="00006F26">
            <w:pPr>
              <w:spacing w:after="0" w:line="240" w:lineRule="auto"/>
              <w:ind w:left="0" w:right="0" w:firstLine="1247"/>
              <w:rPr>
                <w:lang w:val="lt-LT"/>
              </w:rPr>
            </w:pPr>
            <w:r w:rsidRPr="00777540">
              <w:rPr>
                <w:i/>
                <w:lang w:val="lt-LT"/>
              </w:rPr>
              <w:t>Profilaktiniu tikslu</w:t>
            </w:r>
          </w:p>
        </w:tc>
        <w:tc>
          <w:tcPr>
            <w:tcW w:w="2208" w:type="dxa"/>
            <w:tcBorders>
              <w:top w:val="single" w:sz="4" w:space="0" w:color="000000"/>
              <w:left w:val="single" w:sz="4" w:space="0" w:color="000000"/>
              <w:bottom w:val="single" w:sz="4" w:space="0" w:color="000000"/>
              <w:right w:val="single" w:sz="4" w:space="0" w:color="000000"/>
            </w:tcBorders>
          </w:tcPr>
          <w:p w14:paraId="546087CC" w14:textId="66C16E0C" w:rsidR="00DF2C55" w:rsidRPr="00777540" w:rsidRDefault="00DF2C55" w:rsidP="00006F26">
            <w:pPr>
              <w:spacing w:after="0" w:line="240" w:lineRule="auto"/>
              <w:ind w:left="0" w:right="0" w:firstLine="1247"/>
              <w:rPr>
                <w:lang w:val="lt-LT"/>
              </w:rPr>
            </w:pPr>
            <w:r w:rsidRPr="00777540">
              <w:rPr>
                <w:lang w:val="lt-LT"/>
              </w:rPr>
              <w:t>4</w:t>
            </w:r>
            <w:r w:rsidR="00BD3397">
              <w:rPr>
                <w:lang w:val="lt-LT"/>
              </w:rPr>
              <w:t xml:space="preserve"> </w:t>
            </w:r>
            <w:r w:rsidRPr="00777540">
              <w:rPr>
                <w:lang w:val="lt-LT"/>
              </w:rPr>
              <w:t>303</w:t>
            </w:r>
          </w:p>
        </w:tc>
        <w:tc>
          <w:tcPr>
            <w:tcW w:w="4914" w:type="dxa"/>
            <w:tcBorders>
              <w:top w:val="single" w:sz="4" w:space="0" w:color="000000"/>
              <w:left w:val="single" w:sz="4" w:space="0" w:color="000000"/>
              <w:bottom w:val="single" w:sz="4" w:space="0" w:color="000000"/>
              <w:right w:val="single" w:sz="4" w:space="0" w:color="000000"/>
            </w:tcBorders>
          </w:tcPr>
          <w:p w14:paraId="16466CFC" w14:textId="2D7E7B67" w:rsidR="00DF2C55" w:rsidRPr="00777540" w:rsidRDefault="00DF2C55" w:rsidP="00006F26">
            <w:pPr>
              <w:spacing w:after="0" w:line="240" w:lineRule="auto"/>
              <w:ind w:left="0" w:right="0" w:firstLine="1247"/>
              <w:rPr>
                <w:lang w:val="lt-LT"/>
              </w:rPr>
            </w:pPr>
            <w:r w:rsidRPr="00777540">
              <w:rPr>
                <w:lang w:val="lt-LT"/>
              </w:rPr>
              <w:t>6</w:t>
            </w:r>
            <w:r w:rsidR="00BD3397">
              <w:rPr>
                <w:lang w:val="lt-LT"/>
              </w:rPr>
              <w:t xml:space="preserve"> </w:t>
            </w:r>
            <w:r w:rsidRPr="00777540">
              <w:rPr>
                <w:lang w:val="lt-LT"/>
              </w:rPr>
              <w:t>315</w:t>
            </w:r>
          </w:p>
        </w:tc>
      </w:tr>
      <w:tr w:rsidR="00DF2C55" w:rsidRPr="00777540" w14:paraId="4C28FE1F" w14:textId="77777777" w:rsidTr="00006F26">
        <w:trPr>
          <w:trHeight w:val="641"/>
        </w:trPr>
        <w:tc>
          <w:tcPr>
            <w:tcW w:w="2762" w:type="dxa"/>
            <w:tcBorders>
              <w:top w:val="single" w:sz="4" w:space="0" w:color="000000"/>
              <w:left w:val="single" w:sz="4" w:space="0" w:color="000000"/>
              <w:bottom w:val="single" w:sz="4" w:space="0" w:color="000000"/>
              <w:right w:val="single" w:sz="4" w:space="0" w:color="000000"/>
            </w:tcBorders>
          </w:tcPr>
          <w:p w14:paraId="1EB82D6D" w14:textId="5BA9BDAE" w:rsidR="00DF2C55" w:rsidRPr="00777540" w:rsidRDefault="00DF2C55" w:rsidP="00006F26">
            <w:pPr>
              <w:spacing w:after="0" w:line="240" w:lineRule="auto"/>
              <w:ind w:left="0" w:right="0" w:firstLine="1247"/>
              <w:rPr>
                <w:i/>
                <w:lang w:val="lt-LT"/>
              </w:rPr>
            </w:pPr>
            <w:r w:rsidRPr="00777540">
              <w:rPr>
                <w:i/>
                <w:lang w:val="lt-LT"/>
              </w:rPr>
              <w:t>Vizitai į namus</w:t>
            </w:r>
          </w:p>
        </w:tc>
        <w:tc>
          <w:tcPr>
            <w:tcW w:w="2208" w:type="dxa"/>
            <w:tcBorders>
              <w:top w:val="single" w:sz="4" w:space="0" w:color="000000"/>
              <w:left w:val="single" w:sz="4" w:space="0" w:color="000000"/>
              <w:bottom w:val="single" w:sz="4" w:space="0" w:color="000000"/>
              <w:right w:val="single" w:sz="4" w:space="0" w:color="000000"/>
            </w:tcBorders>
          </w:tcPr>
          <w:p w14:paraId="1AB379C1" w14:textId="19DEB4EC" w:rsidR="00DF2C55" w:rsidRPr="00777540" w:rsidRDefault="00DF2C55" w:rsidP="00006F26">
            <w:pPr>
              <w:spacing w:after="0" w:line="240" w:lineRule="auto"/>
              <w:ind w:left="0" w:right="0" w:firstLine="1247"/>
              <w:rPr>
                <w:lang w:val="lt-LT"/>
              </w:rPr>
            </w:pPr>
            <w:r w:rsidRPr="00777540">
              <w:rPr>
                <w:lang w:val="lt-LT"/>
              </w:rPr>
              <w:t>987</w:t>
            </w:r>
          </w:p>
        </w:tc>
        <w:tc>
          <w:tcPr>
            <w:tcW w:w="4914" w:type="dxa"/>
            <w:tcBorders>
              <w:top w:val="single" w:sz="4" w:space="0" w:color="000000"/>
              <w:left w:val="single" w:sz="4" w:space="0" w:color="000000"/>
              <w:bottom w:val="single" w:sz="4" w:space="0" w:color="000000"/>
              <w:right w:val="single" w:sz="4" w:space="0" w:color="000000"/>
            </w:tcBorders>
          </w:tcPr>
          <w:p w14:paraId="72529BB4" w14:textId="0FCF8D1E" w:rsidR="00DF2C55" w:rsidRPr="00777540" w:rsidRDefault="00DF2C55" w:rsidP="00006F26">
            <w:pPr>
              <w:spacing w:after="0" w:line="240" w:lineRule="auto"/>
              <w:ind w:left="0" w:right="0" w:firstLine="1247"/>
              <w:rPr>
                <w:lang w:val="lt-LT"/>
              </w:rPr>
            </w:pPr>
            <w:r w:rsidRPr="00777540">
              <w:rPr>
                <w:lang w:val="lt-LT"/>
              </w:rPr>
              <w:t>345</w:t>
            </w:r>
          </w:p>
        </w:tc>
      </w:tr>
    </w:tbl>
    <w:p w14:paraId="764CF18A" w14:textId="77777777" w:rsidR="003009D8" w:rsidRPr="00777540" w:rsidRDefault="00964140" w:rsidP="00006F26">
      <w:pPr>
        <w:spacing w:after="0" w:line="240" w:lineRule="auto"/>
        <w:ind w:left="0" w:right="0" w:firstLine="1247"/>
        <w:rPr>
          <w:lang w:val="lt-LT"/>
        </w:rPr>
      </w:pPr>
      <w:r w:rsidRPr="00777540">
        <w:rPr>
          <w:lang w:val="lt-LT"/>
        </w:rPr>
        <w:t xml:space="preserve"> </w:t>
      </w:r>
    </w:p>
    <w:p w14:paraId="00DB375E" w14:textId="77777777" w:rsidR="003009D8" w:rsidRPr="00777540" w:rsidRDefault="00964140" w:rsidP="00006F26">
      <w:pPr>
        <w:spacing w:after="0" w:line="240" w:lineRule="auto"/>
        <w:ind w:left="0" w:right="0" w:firstLine="1247"/>
        <w:rPr>
          <w:lang w:val="lt-LT"/>
        </w:rPr>
      </w:pPr>
      <w:r w:rsidRPr="00777540">
        <w:rPr>
          <w:lang w:val="lt-LT"/>
        </w:rPr>
        <w:t xml:space="preserve"> </w:t>
      </w:r>
    </w:p>
    <w:p w14:paraId="7B6074EE" w14:textId="612C5247" w:rsidR="003009D8" w:rsidRPr="00777540" w:rsidRDefault="00964140" w:rsidP="00006F26">
      <w:pPr>
        <w:spacing w:after="0" w:line="240" w:lineRule="auto"/>
        <w:ind w:left="0" w:right="0" w:firstLine="1247"/>
        <w:rPr>
          <w:lang w:val="lt-LT"/>
        </w:rPr>
      </w:pPr>
      <w:r w:rsidRPr="00777540">
        <w:rPr>
          <w:lang w:val="lt-LT"/>
        </w:rPr>
        <w:lastRenderedPageBreak/>
        <w:t>Apsilankymų skaičius pas pirminio lygio specialistus per metus, tenkantis vienam gyventojui, didėja. Daugėja  vyresnio amžiaus (virš 65 m.) pacientų, kuriems reikalinga intensyvesnė ir daugiau lėšų reikalaujanti pagalba</w:t>
      </w:r>
      <w:r w:rsidR="00A63586" w:rsidRPr="00777540">
        <w:rPr>
          <w:lang w:val="lt-LT"/>
        </w:rPr>
        <w:t>.</w:t>
      </w:r>
    </w:p>
    <w:p w14:paraId="56F60FEA" w14:textId="7A5FBC08" w:rsidR="003009D8" w:rsidRPr="00777540" w:rsidRDefault="00964140" w:rsidP="00006F26">
      <w:pPr>
        <w:spacing w:after="0" w:line="240" w:lineRule="auto"/>
        <w:ind w:left="0" w:right="0" w:firstLine="1247"/>
        <w:rPr>
          <w:lang w:val="lt-LT"/>
        </w:rPr>
      </w:pPr>
      <w:r w:rsidRPr="00777540">
        <w:rPr>
          <w:i/>
          <w:sz w:val="22"/>
          <w:lang w:val="lt-LT"/>
        </w:rPr>
        <w:t xml:space="preserve">CENTRE </w:t>
      </w:r>
      <w:r w:rsidRPr="00777540">
        <w:rPr>
          <w:lang w:val="lt-LT"/>
        </w:rPr>
        <w:t xml:space="preserve"> </w:t>
      </w:r>
      <w:r w:rsidR="00810A91" w:rsidRPr="00777540">
        <w:rPr>
          <w:lang w:val="lt-LT"/>
        </w:rPr>
        <w:t>2020 m. prisirašiusiųjų prie įstaigos skaičius padidėjo 323 (+ 15</w:t>
      </w:r>
      <w:r w:rsidR="00BD3397">
        <w:rPr>
          <w:lang w:val="lt-LT"/>
        </w:rPr>
        <w:t>,</w:t>
      </w:r>
      <w:r w:rsidR="00810A91" w:rsidRPr="00777540">
        <w:rPr>
          <w:lang w:val="lt-LT"/>
        </w:rPr>
        <w:t>9</w:t>
      </w:r>
      <w:r w:rsidR="00BD3397">
        <w:rPr>
          <w:lang w:val="lt-LT"/>
        </w:rPr>
        <w:t xml:space="preserve"> </w:t>
      </w:r>
      <w:r w:rsidR="00810A91" w:rsidRPr="00777540">
        <w:rPr>
          <w:lang w:val="lt-LT"/>
        </w:rPr>
        <w:t>%) gyventojais.</w:t>
      </w:r>
    </w:p>
    <w:p w14:paraId="38CD735A" w14:textId="5951209B" w:rsidR="003009D8" w:rsidRPr="00777540" w:rsidRDefault="00964140" w:rsidP="00006F26">
      <w:pPr>
        <w:spacing w:after="0" w:line="240" w:lineRule="auto"/>
        <w:ind w:left="0" w:right="0" w:firstLine="1247"/>
        <w:rPr>
          <w:lang w:val="lt-LT"/>
        </w:rPr>
      </w:pPr>
      <w:r w:rsidRPr="00777540">
        <w:rPr>
          <w:i/>
          <w:sz w:val="22"/>
          <w:lang w:val="lt-LT"/>
        </w:rPr>
        <w:t xml:space="preserve">CENTRE </w:t>
      </w:r>
      <w:r w:rsidRPr="00777540">
        <w:rPr>
          <w:lang w:val="lt-LT"/>
        </w:rPr>
        <w:t xml:space="preserve"> vykdomos visos profilaktinės programos, finansuojamos iš TLK</w:t>
      </w:r>
      <w:r w:rsidR="00810A91" w:rsidRPr="00777540">
        <w:rPr>
          <w:lang w:val="lt-LT"/>
        </w:rPr>
        <w:t xml:space="preserve">. </w:t>
      </w:r>
      <w:r w:rsidRPr="00777540">
        <w:rPr>
          <w:lang w:val="lt-LT"/>
        </w:rPr>
        <w:t>20</w:t>
      </w:r>
      <w:r w:rsidR="00810A91" w:rsidRPr="00777540">
        <w:rPr>
          <w:lang w:val="lt-LT"/>
        </w:rPr>
        <w:t>20</w:t>
      </w:r>
      <w:r w:rsidRPr="00777540">
        <w:rPr>
          <w:lang w:val="lt-LT"/>
        </w:rPr>
        <w:t xml:space="preserve"> metais, vykdant SAM įsakymą, siekiant suintensyvinti profilaktinių programų vykdymą, </w:t>
      </w:r>
      <w:r w:rsidRPr="00777540">
        <w:rPr>
          <w:i/>
          <w:sz w:val="22"/>
          <w:lang w:val="lt-LT"/>
        </w:rPr>
        <w:t>CENTRE</w:t>
      </w:r>
      <w:r w:rsidRPr="00777540">
        <w:rPr>
          <w:lang w:val="lt-LT"/>
        </w:rPr>
        <w:t xml:space="preserve"> įdarbintas </w:t>
      </w:r>
      <w:r w:rsidR="00810A91" w:rsidRPr="00777540">
        <w:rPr>
          <w:lang w:val="lt-LT"/>
        </w:rPr>
        <w:t>2 šeimos gydytojas ir administrator</w:t>
      </w:r>
      <w:r w:rsidR="00BD3397">
        <w:rPr>
          <w:lang w:val="lt-LT"/>
        </w:rPr>
        <w:t>ius</w:t>
      </w:r>
      <w:r w:rsidR="00810A91" w:rsidRPr="00777540">
        <w:rPr>
          <w:lang w:val="lt-LT"/>
        </w:rPr>
        <w:t>. Stebimas ry</w:t>
      </w:r>
      <w:r w:rsidR="00A63586" w:rsidRPr="00777540">
        <w:rPr>
          <w:lang w:val="lt-LT"/>
        </w:rPr>
        <w:t xml:space="preserve">škus statistinis rodiklių pagerėjimas. </w:t>
      </w:r>
    </w:p>
    <w:p w14:paraId="2111EFEB" w14:textId="12D3008A" w:rsidR="00A63586" w:rsidRPr="00777540" w:rsidRDefault="00A63586" w:rsidP="00006F26">
      <w:pPr>
        <w:spacing w:after="0" w:line="240" w:lineRule="auto"/>
        <w:ind w:left="0" w:right="0" w:firstLine="1247"/>
        <w:rPr>
          <w:lang w:val="lt-LT"/>
        </w:rPr>
      </w:pPr>
    </w:p>
    <w:p w14:paraId="3B9A85B2" w14:textId="30466EC2" w:rsidR="003009D8" w:rsidRPr="00777540" w:rsidRDefault="00711CCD" w:rsidP="00006F26">
      <w:pPr>
        <w:pStyle w:val="Antrat1"/>
        <w:spacing w:after="0" w:line="240" w:lineRule="auto"/>
        <w:ind w:left="0" w:firstLine="1247"/>
        <w:jc w:val="both"/>
        <w:rPr>
          <w:lang w:val="lt-LT"/>
        </w:rPr>
      </w:pPr>
      <w:r w:rsidRPr="00777540">
        <w:rPr>
          <w:lang w:val="lt-LT"/>
        </w:rPr>
        <w:t>4</w:t>
      </w:r>
      <w:r w:rsidR="00964140" w:rsidRPr="00777540">
        <w:rPr>
          <w:lang w:val="lt-LT"/>
        </w:rPr>
        <w:t xml:space="preserve">  lentelė. Profilaktinių programų vykdymas </w:t>
      </w:r>
    </w:p>
    <w:p w14:paraId="689FD3DE" w14:textId="77777777" w:rsidR="00711CCD" w:rsidRPr="00777540" w:rsidRDefault="00964140" w:rsidP="00006F26">
      <w:pPr>
        <w:spacing w:after="0" w:line="240" w:lineRule="auto"/>
        <w:ind w:left="0" w:right="0" w:firstLine="1247"/>
        <w:rPr>
          <w:lang w:val="lt-LT"/>
        </w:rPr>
      </w:pPr>
      <w:r w:rsidRPr="00777540">
        <w:rPr>
          <w:b/>
          <w:lang w:val="lt-LT"/>
        </w:rPr>
        <w:t xml:space="preserve"> </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1676"/>
        <w:gridCol w:w="4306"/>
      </w:tblGrid>
      <w:tr w:rsidR="00711CCD" w:rsidRPr="00777540" w14:paraId="07768E2C" w14:textId="77777777" w:rsidTr="00006F26">
        <w:trPr>
          <w:trHeight w:val="1731"/>
        </w:trPr>
        <w:tc>
          <w:tcPr>
            <w:tcW w:w="2269" w:type="dxa"/>
            <w:shd w:val="clear" w:color="auto" w:fill="auto"/>
          </w:tcPr>
          <w:p w14:paraId="0C6EA728" w14:textId="77777777" w:rsidR="00BD3397" w:rsidRDefault="00BD3397" w:rsidP="00BD3397">
            <w:pPr>
              <w:spacing w:after="0" w:line="240" w:lineRule="auto"/>
              <w:ind w:left="0" w:right="0" w:firstLine="0"/>
              <w:rPr>
                <w:rFonts w:eastAsia="MS Mincho"/>
                <w:b/>
                <w:color w:val="auto"/>
                <w:szCs w:val="24"/>
                <w:lang w:val="lt-LT" w:eastAsia="lt-LT"/>
              </w:rPr>
            </w:pPr>
          </w:p>
          <w:p w14:paraId="4245205C" w14:textId="77777777" w:rsidR="00BD3397" w:rsidRDefault="00BD3397" w:rsidP="00BD3397">
            <w:pPr>
              <w:spacing w:after="0" w:line="240" w:lineRule="auto"/>
              <w:ind w:left="0" w:right="0" w:firstLine="0"/>
              <w:rPr>
                <w:rFonts w:eastAsia="MS Mincho"/>
                <w:b/>
                <w:color w:val="auto"/>
                <w:szCs w:val="24"/>
                <w:lang w:val="lt-LT" w:eastAsia="lt-LT"/>
              </w:rPr>
            </w:pPr>
          </w:p>
          <w:p w14:paraId="568FD18D" w14:textId="0C0F4E8D" w:rsidR="00711CCD" w:rsidRPr="00777540" w:rsidRDefault="00BD3397" w:rsidP="00BD3397">
            <w:pPr>
              <w:spacing w:after="0" w:line="240" w:lineRule="auto"/>
              <w:ind w:left="0" w:right="0" w:firstLine="0"/>
              <w:rPr>
                <w:rFonts w:eastAsia="MS Mincho"/>
                <w:b/>
                <w:color w:val="auto"/>
                <w:szCs w:val="24"/>
                <w:lang w:val="lt-LT" w:eastAsia="lt-LT"/>
              </w:rPr>
            </w:pPr>
            <w:r>
              <w:rPr>
                <w:rFonts w:eastAsia="MS Mincho"/>
                <w:b/>
                <w:color w:val="auto"/>
                <w:szCs w:val="24"/>
                <w:lang w:val="lt-LT" w:eastAsia="lt-LT"/>
              </w:rPr>
              <w:t xml:space="preserve">   </w:t>
            </w:r>
            <w:r w:rsidR="00711CCD" w:rsidRPr="00777540">
              <w:rPr>
                <w:rFonts w:eastAsia="MS Mincho"/>
                <w:b/>
                <w:color w:val="auto"/>
                <w:szCs w:val="24"/>
                <w:lang w:val="lt-LT" w:eastAsia="lt-LT"/>
              </w:rPr>
              <w:t>Paslaugos</w:t>
            </w:r>
          </w:p>
          <w:p w14:paraId="6666E942" w14:textId="1387FEF9" w:rsidR="00711CCD" w:rsidRPr="00777540" w:rsidRDefault="00711CCD" w:rsidP="00BD3397">
            <w:pPr>
              <w:spacing w:after="0" w:line="240" w:lineRule="auto"/>
              <w:ind w:left="0" w:right="0" w:firstLine="0"/>
              <w:rPr>
                <w:rFonts w:eastAsia="MS Mincho"/>
                <w:b/>
                <w:color w:val="auto"/>
                <w:szCs w:val="24"/>
                <w:lang w:val="lt-LT" w:eastAsia="lt-LT"/>
              </w:rPr>
            </w:pPr>
            <w:r w:rsidRPr="00777540">
              <w:rPr>
                <w:rFonts w:eastAsia="MS Mincho"/>
                <w:b/>
                <w:color w:val="auto"/>
                <w:szCs w:val="24"/>
                <w:lang w:val="lt-LT" w:eastAsia="lt-LT"/>
              </w:rPr>
              <w:t xml:space="preserve"> </w:t>
            </w:r>
            <w:r w:rsidR="00BD3397">
              <w:rPr>
                <w:rFonts w:eastAsia="MS Mincho"/>
                <w:b/>
                <w:color w:val="auto"/>
                <w:szCs w:val="24"/>
                <w:lang w:val="lt-LT" w:eastAsia="lt-LT"/>
              </w:rPr>
              <w:t xml:space="preserve">  </w:t>
            </w:r>
            <w:r w:rsidRPr="00777540">
              <w:rPr>
                <w:rFonts w:eastAsia="MS Mincho"/>
                <w:b/>
                <w:color w:val="auto"/>
                <w:szCs w:val="24"/>
                <w:lang w:val="lt-LT" w:eastAsia="lt-LT"/>
              </w:rPr>
              <w:t>pavadinimas</w:t>
            </w:r>
          </w:p>
        </w:tc>
        <w:tc>
          <w:tcPr>
            <w:tcW w:w="1701" w:type="dxa"/>
            <w:vAlign w:val="center"/>
          </w:tcPr>
          <w:p w14:paraId="344A3CE0" w14:textId="77777777" w:rsidR="00BD3397" w:rsidRPr="00BD3397" w:rsidRDefault="00BD3397" w:rsidP="00BD3397">
            <w:pPr>
              <w:spacing w:after="0" w:line="240" w:lineRule="auto"/>
              <w:ind w:left="0" w:right="0" w:firstLine="0"/>
              <w:rPr>
                <w:rFonts w:eastAsia="MS Mincho"/>
                <w:b/>
                <w:i/>
                <w:iCs/>
                <w:color w:val="auto"/>
                <w:sz w:val="22"/>
                <w:lang w:val="lt-LT" w:eastAsia="ja-JP"/>
              </w:rPr>
            </w:pPr>
            <w:r w:rsidRPr="00BD3397">
              <w:rPr>
                <w:rFonts w:eastAsia="MS Mincho"/>
                <w:b/>
                <w:i/>
                <w:iCs/>
                <w:color w:val="auto"/>
                <w:sz w:val="22"/>
                <w:lang w:val="lt-LT" w:eastAsia="ja-JP"/>
              </w:rPr>
              <w:t>CENTRO</w:t>
            </w:r>
          </w:p>
          <w:p w14:paraId="150F7D6B" w14:textId="28E6AB66" w:rsidR="00711CCD" w:rsidRPr="00777540" w:rsidRDefault="00711CCD" w:rsidP="00BD3397">
            <w:pPr>
              <w:spacing w:after="0" w:line="240" w:lineRule="auto"/>
              <w:ind w:left="0" w:right="0" w:firstLine="0"/>
              <w:rPr>
                <w:rFonts w:eastAsia="MS Mincho"/>
                <w:b/>
                <w:color w:val="auto"/>
                <w:sz w:val="23"/>
                <w:szCs w:val="23"/>
                <w:lang w:val="lt-LT" w:eastAsia="ja-JP"/>
              </w:rPr>
            </w:pPr>
            <w:r w:rsidRPr="00777540">
              <w:rPr>
                <w:rFonts w:eastAsia="MS Mincho"/>
                <w:b/>
                <w:color w:val="auto"/>
                <w:sz w:val="23"/>
                <w:szCs w:val="23"/>
                <w:lang w:val="lt-LT" w:eastAsia="ja-JP"/>
              </w:rPr>
              <w:t>įvykdymo</w:t>
            </w:r>
          </w:p>
          <w:p w14:paraId="0E4B2FB1" w14:textId="77777777" w:rsidR="00711CCD" w:rsidRPr="00777540" w:rsidRDefault="00711CCD" w:rsidP="00BD3397">
            <w:pPr>
              <w:spacing w:after="0" w:line="240" w:lineRule="auto"/>
              <w:ind w:left="0" w:right="0" w:firstLine="0"/>
              <w:rPr>
                <w:rFonts w:eastAsia="MS Mincho"/>
                <w:b/>
                <w:color w:val="auto"/>
                <w:sz w:val="23"/>
                <w:szCs w:val="23"/>
                <w:lang w:val="lt-LT" w:eastAsia="ja-JP"/>
              </w:rPr>
            </w:pPr>
            <w:r w:rsidRPr="00777540">
              <w:rPr>
                <w:rFonts w:eastAsia="MS Mincho"/>
                <w:b/>
                <w:color w:val="auto"/>
                <w:sz w:val="23"/>
                <w:szCs w:val="23"/>
                <w:lang w:val="lt-LT" w:eastAsia="ja-JP"/>
              </w:rPr>
              <w:t>rezultatas</w:t>
            </w:r>
          </w:p>
          <w:p w14:paraId="75714727" w14:textId="77777777" w:rsidR="00711CCD" w:rsidRPr="00777540" w:rsidRDefault="00711CCD" w:rsidP="00BD3397">
            <w:pPr>
              <w:spacing w:after="0" w:line="240" w:lineRule="auto"/>
              <w:ind w:left="0" w:right="0" w:firstLine="0"/>
              <w:rPr>
                <w:rFonts w:eastAsia="MS Mincho"/>
                <w:b/>
                <w:color w:val="auto"/>
                <w:sz w:val="23"/>
                <w:szCs w:val="23"/>
                <w:lang w:val="lt-LT" w:eastAsia="lt-LT"/>
              </w:rPr>
            </w:pPr>
            <w:r w:rsidRPr="00777540">
              <w:rPr>
                <w:rFonts w:eastAsia="MS Mincho"/>
                <w:b/>
                <w:color w:val="auto"/>
                <w:sz w:val="23"/>
                <w:szCs w:val="23"/>
                <w:lang w:val="lt-LT" w:eastAsia="ja-JP"/>
              </w:rPr>
              <w:t>(vienetais)</w:t>
            </w:r>
          </w:p>
          <w:p w14:paraId="15C3A9AB" w14:textId="77777777" w:rsidR="00711CCD" w:rsidRPr="00777540" w:rsidRDefault="00711CCD" w:rsidP="00BD3397">
            <w:pPr>
              <w:spacing w:after="0" w:line="240" w:lineRule="auto"/>
              <w:ind w:left="0" w:right="0" w:firstLine="0"/>
              <w:rPr>
                <w:rFonts w:eastAsia="MS Mincho"/>
                <w:b/>
                <w:color w:val="auto"/>
                <w:sz w:val="23"/>
                <w:szCs w:val="23"/>
                <w:lang w:val="lt-LT" w:eastAsia="lt-LT"/>
              </w:rPr>
            </w:pPr>
            <w:r w:rsidRPr="00777540">
              <w:rPr>
                <w:rFonts w:eastAsia="MS Mincho"/>
                <w:b/>
                <w:color w:val="auto"/>
                <w:sz w:val="23"/>
                <w:szCs w:val="23"/>
                <w:lang w:val="lt-LT" w:eastAsia="lt-LT"/>
              </w:rPr>
              <w:t>2019 m.</w:t>
            </w:r>
          </w:p>
          <w:p w14:paraId="0E50BA66" w14:textId="77777777" w:rsidR="00711CCD" w:rsidRPr="00777540" w:rsidRDefault="00711CCD" w:rsidP="00006F26">
            <w:pPr>
              <w:spacing w:after="0" w:line="240" w:lineRule="auto"/>
              <w:ind w:left="0" w:right="0" w:firstLine="1247"/>
              <w:rPr>
                <w:rFonts w:eastAsia="MS Mincho"/>
                <w:b/>
                <w:color w:val="auto"/>
                <w:sz w:val="23"/>
                <w:szCs w:val="23"/>
                <w:lang w:val="lt-LT" w:eastAsia="lt-LT"/>
              </w:rPr>
            </w:pPr>
          </w:p>
        </w:tc>
        <w:tc>
          <w:tcPr>
            <w:tcW w:w="1676" w:type="dxa"/>
            <w:vAlign w:val="center"/>
          </w:tcPr>
          <w:p w14:paraId="4A0B9426" w14:textId="17FE141B" w:rsidR="00711CCD" w:rsidRPr="00777540" w:rsidRDefault="00BD3397" w:rsidP="00BD3397">
            <w:pPr>
              <w:spacing w:after="0" w:line="240" w:lineRule="auto"/>
              <w:ind w:left="0" w:right="0" w:firstLine="0"/>
              <w:rPr>
                <w:rFonts w:eastAsia="MS Mincho"/>
                <w:b/>
                <w:color w:val="auto"/>
                <w:sz w:val="23"/>
                <w:szCs w:val="23"/>
                <w:lang w:val="lt-LT" w:eastAsia="ja-JP"/>
              </w:rPr>
            </w:pPr>
            <w:r w:rsidRPr="00BD3397">
              <w:rPr>
                <w:rFonts w:eastAsia="MS Mincho"/>
                <w:b/>
                <w:i/>
                <w:iCs/>
                <w:color w:val="auto"/>
                <w:sz w:val="22"/>
                <w:lang w:val="lt-LT" w:eastAsia="ja-JP"/>
              </w:rPr>
              <w:t>CENTRO</w:t>
            </w:r>
            <w:r>
              <w:rPr>
                <w:rFonts w:eastAsia="MS Mincho"/>
                <w:b/>
                <w:color w:val="auto"/>
                <w:sz w:val="23"/>
                <w:szCs w:val="23"/>
                <w:lang w:val="lt-LT" w:eastAsia="ja-JP"/>
              </w:rPr>
              <w:t xml:space="preserve"> </w:t>
            </w:r>
            <w:r w:rsidR="00711CCD" w:rsidRPr="00777540">
              <w:rPr>
                <w:rFonts w:eastAsia="MS Mincho"/>
                <w:b/>
                <w:color w:val="auto"/>
                <w:sz w:val="23"/>
                <w:szCs w:val="23"/>
                <w:lang w:val="lt-LT" w:eastAsia="ja-JP"/>
              </w:rPr>
              <w:t>įvykdymo</w:t>
            </w:r>
          </w:p>
          <w:p w14:paraId="393F5F61" w14:textId="77777777" w:rsidR="00711CCD" w:rsidRPr="00777540" w:rsidRDefault="00711CCD" w:rsidP="00BD3397">
            <w:pPr>
              <w:spacing w:after="0" w:line="240" w:lineRule="auto"/>
              <w:ind w:left="0" w:right="0" w:firstLine="0"/>
              <w:rPr>
                <w:rFonts w:eastAsia="MS Mincho"/>
                <w:b/>
                <w:color w:val="auto"/>
                <w:sz w:val="23"/>
                <w:szCs w:val="23"/>
                <w:lang w:val="lt-LT" w:eastAsia="ja-JP"/>
              </w:rPr>
            </w:pPr>
            <w:r w:rsidRPr="00777540">
              <w:rPr>
                <w:rFonts w:eastAsia="MS Mincho"/>
                <w:b/>
                <w:color w:val="auto"/>
                <w:sz w:val="23"/>
                <w:szCs w:val="23"/>
                <w:lang w:val="lt-LT" w:eastAsia="ja-JP"/>
              </w:rPr>
              <w:t>rezultatas</w:t>
            </w:r>
          </w:p>
          <w:p w14:paraId="4F3AE374" w14:textId="77777777" w:rsidR="00711CCD" w:rsidRPr="00777540" w:rsidRDefault="00711CCD" w:rsidP="00BD3397">
            <w:pPr>
              <w:spacing w:after="0" w:line="240" w:lineRule="auto"/>
              <w:ind w:left="0" w:right="0" w:firstLine="0"/>
              <w:rPr>
                <w:rFonts w:eastAsia="MS Mincho"/>
                <w:b/>
                <w:color w:val="auto"/>
                <w:sz w:val="23"/>
                <w:szCs w:val="23"/>
                <w:lang w:val="lt-LT" w:eastAsia="lt-LT"/>
              </w:rPr>
            </w:pPr>
            <w:r w:rsidRPr="00777540">
              <w:rPr>
                <w:rFonts w:eastAsia="MS Mincho"/>
                <w:b/>
                <w:color w:val="auto"/>
                <w:sz w:val="23"/>
                <w:szCs w:val="23"/>
                <w:lang w:val="lt-LT" w:eastAsia="ja-JP"/>
              </w:rPr>
              <w:t>(vienetais)</w:t>
            </w:r>
          </w:p>
          <w:p w14:paraId="2134C377" w14:textId="77777777" w:rsidR="00711CCD" w:rsidRPr="00777540" w:rsidRDefault="00711CCD" w:rsidP="00BD3397">
            <w:pPr>
              <w:spacing w:after="0" w:line="240" w:lineRule="auto"/>
              <w:ind w:left="0" w:right="0" w:firstLine="0"/>
              <w:rPr>
                <w:rFonts w:eastAsia="MS Mincho"/>
                <w:b/>
                <w:color w:val="auto"/>
                <w:sz w:val="23"/>
                <w:szCs w:val="23"/>
                <w:lang w:val="lt-LT" w:eastAsia="lt-LT"/>
              </w:rPr>
            </w:pPr>
            <w:r w:rsidRPr="00777540">
              <w:rPr>
                <w:rFonts w:eastAsia="MS Mincho"/>
                <w:b/>
                <w:color w:val="auto"/>
                <w:sz w:val="23"/>
                <w:szCs w:val="23"/>
                <w:lang w:val="lt-LT" w:eastAsia="lt-LT"/>
              </w:rPr>
              <w:t>2020 m.</w:t>
            </w:r>
          </w:p>
          <w:p w14:paraId="003B7C68" w14:textId="77777777" w:rsidR="00711CCD" w:rsidRPr="00777540" w:rsidRDefault="00711CCD" w:rsidP="00006F26">
            <w:pPr>
              <w:spacing w:after="0" w:line="240" w:lineRule="auto"/>
              <w:ind w:left="0" w:right="0" w:firstLine="1247"/>
              <w:rPr>
                <w:rFonts w:eastAsia="MS Mincho"/>
                <w:b/>
                <w:color w:val="auto"/>
                <w:sz w:val="23"/>
                <w:szCs w:val="23"/>
                <w:lang w:val="lt-LT" w:eastAsia="lt-LT"/>
              </w:rPr>
            </w:pPr>
          </w:p>
        </w:tc>
        <w:tc>
          <w:tcPr>
            <w:tcW w:w="4306" w:type="dxa"/>
            <w:shd w:val="clear" w:color="auto" w:fill="auto"/>
            <w:vAlign w:val="center"/>
          </w:tcPr>
          <w:p w14:paraId="467EBF1D" w14:textId="77777777" w:rsidR="00711CCD" w:rsidRPr="00777540" w:rsidRDefault="00711CCD" w:rsidP="00BD3397">
            <w:pPr>
              <w:spacing w:after="0" w:line="240" w:lineRule="auto"/>
              <w:ind w:left="0" w:right="0" w:firstLine="0"/>
              <w:rPr>
                <w:rFonts w:eastAsia="Calibri"/>
                <w:b/>
                <w:color w:val="auto"/>
                <w:sz w:val="23"/>
                <w:szCs w:val="23"/>
                <w:lang w:val="lt-LT"/>
              </w:rPr>
            </w:pPr>
            <w:r w:rsidRPr="00777540">
              <w:rPr>
                <w:rFonts w:eastAsia="Calibri"/>
                <w:b/>
                <w:color w:val="auto"/>
                <w:sz w:val="23"/>
                <w:szCs w:val="23"/>
                <w:lang w:val="lt-LT"/>
              </w:rPr>
              <w:t>Pokytis vienetais (procentais)</w:t>
            </w:r>
          </w:p>
        </w:tc>
      </w:tr>
      <w:tr w:rsidR="00711CCD" w:rsidRPr="00777540" w14:paraId="0B7C28C8" w14:textId="77777777" w:rsidTr="00006F26">
        <w:trPr>
          <w:trHeight w:val="1700"/>
        </w:trPr>
        <w:tc>
          <w:tcPr>
            <w:tcW w:w="2269" w:type="dxa"/>
            <w:shd w:val="clear" w:color="auto" w:fill="auto"/>
          </w:tcPr>
          <w:p w14:paraId="6A38D804" w14:textId="77777777" w:rsidR="00711CCD" w:rsidRPr="00777540" w:rsidRDefault="00711CCD" w:rsidP="00BD3397">
            <w:pPr>
              <w:spacing w:after="0" w:line="240" w:lineRule="auto"/>
              <w:ind w:left="0" w:right="0" w:firstLine="0"/>
              <w:rPr>
                <w:rFonts w:eastAsia="MS Mincho"/>
                <w:color w:val="auto"/>
                <w:szCs w:val="24"/>
                <w:lang w:val="lt-LT" w:eastAsia="lt-LT"/>
              </w:rPr>
            </w:pPr>
            <w:r w:rsidRPr="00777540">
              <w:rPr>
                <w:rFonts w:eastAsia="MS Mincho"/>
                <w:color w:val="auto"/>
                <w:szCs w:val="24"/>
                <w:lang w:val="lt-LT" w:eastAsia="lt-LT"/>
              </w:rPr>
              <w:t xml:space="preserve">Vaikų krūminių dantų dengimo </w:t>
            </w:r>
            <w:proofErr w:type="spellStart"/>
            <w:r w:rsidRPr="00777540">
              <w:rPr>
                <w:rFonts w:eastAsia="MS Mincho"/>
                <w:color w:val="auto"/>
                <w:szCs w:val="24"/>
                <w:lang w:val="lt-LT" w:eastAsia="lt-LT"/>
              </w:rPr>
              <w:t>silantinėmis</w:t>
            </w:r>
            <w:proofErr w:type="spellEnd"/>
            <w:r w:rsidRPr="00777540">
              <w:rPr>
                <w:rFonts w:eastAsia="MS Mincho"/>
                <w:color w:val="auto"/>
                <w:szCs w:val="24"/>
                <w:lang w:val="lt-LT" w:eastAsia="lt-LT"/>
              </w:rPr>
              <w:t xml:space="preserve"> medžiagomis programa</w:t>
            </w:r>
          </w:p>
        </w:tc>
        <w:tc>
          <w:tcPr>
            <w:tcW w:w="1701" w:type="dxa"/>
            <w:vAlign w:val="center"/>
          </w:tcPr>
          <w:p w14:paraId="21C40DD6"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1</w:t>
            </w:r>
          </w:p>
          <w:p w14:paraId="7953924C" w14:textId="77777777" w:rsidR="00711CCD" w:rsidRPr="00777540" w:rsidRDefault="00711CCD" w:rsidP="00006F26">
            <w:pPr>
              <w:spacing w:after="0" w:line="240" w:lineRule="auto"/>
              <w:ind w:left="0" w:right="0" w:firstLine="1247"/>
              <w:rPr>
                <w:rFonts w:eastAsia="MS Mincho"/>
                <w:color w:val="auto"/>
                <w:szCs w:val="24"/>
                <w:lang w:val="lt-LT" w:eastAsia="lt-LT"/>
              </w:rPr>
            </w:pPr>
          </w:p>
        </w:tc>
        <w:tc>
          <w:tcPr>
            <w:tcW w:w="1676" w:type="dxa"/>
            <w:vAlign w:val="center"/>
          </w:tcPr>
          <w:p w14:paraId="1620595C"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23</w:t>
            </w:r>
          </w:p>
        </w:tc>
        <w:tc>
          <w:tcPr>
            <w:tcW w:w="4306" w:type="dxa"/>
            <w:shd w:val="clear" w:color="auto" w:fill="auto"/>
            <w:vAlign w:val="center"/>
          </w:tcPr>
          <w:p w14:paraId="7210D9B0" w14:textId="329487A7" w:rsidR="00711CCD" w:rsidRPr="00777540" w:rsidRDefault="00711CCD" w:rsidP="00006F26">
            <w:pPr>
              <w:spacing w:after="0" w:line="240" w:lineRule="auto"/>
              <w:ind w:left="0" w:right="0" w:firstLine="1247"/>
              <w:rPr>
                <w:rFonts w:eastAsia="Calibri"/>
                <w:color w:val="00B050"/>
                <w:szCs w:val="24"/>
                <w:lang w:val="lt-LT"/>
              </w:rPr>
            </w:pPr>
            <w:r w:rsidRPr="00777540">
              <w:rPr>
                <w:rFonts w:eastAsia="Calibri"/>
                <w:color w:val="00B050"/>
                <w:szCs w:val="24"/>
                <w:lang w:val="lt-LT"/>
              </w:rPr>
              <w:t>+</w:t>
            </w:r>
            <w:r w:rsidR="00BD3397">
              <w:rPr>
                <w:rFonts w:eastAsia="Calibri"/>
                <w:color w:val="00B050"/>
                <w:szCs w:val="24"/>
                <w:lang w:val="lt-LT"/>
              </w:rPr>
              <w:t xml:space="preserve"> </w:t>
            </w:r>
            <w:r w:rsidRPr="00777540">
              <w:rPr>
                <w:rFonts w:eastAsia="Calibri"/>
                <w:b/>
                <w:bCs/>
                <w:color w:val="00B050"/>
                <w:szCs w:val="24"/>
                <w:lang w:val="lt-LT"/>
              </w:rPr>
              <w:t>22</w:t>
            </w:r>
            <w:r w:rsidRPr="00777540">
              <w:rPr>
                <w:rFonts w:eastAsia="Calibri"/>
                <w:color w:val="00B050"/>
                <w:szCs w:val="24"/>
                <w:lang w:val="lt-LT"/>
              </w:rPr>
              <w:t xml:space="preserve"> (+</w:t>
            </w:r>
            <w:r w:rsidR="00BD3397">
              <w:rPr>
                <w:rFonts w:eastAsia="Calibri"/>
                <w:color w:val="00B050"/>
                <w:szCs w:val="24"/>
                <w:lang w:val="lt-LT"/>
              </w:rPr>
              <w:t xml:space="preserve"> </w:t>
            </w:r>
            <w:r w:rsidRPr="00777540">
              <w:rPr>
                <w:rFonts w:eastAsia="Calibri"/>
                <w:color w:val="00B050"/>
                <w:szCs w:val="24"/>
                <w:lang w:val="lt-LT"/>
              </w:rPr>
              <w:t>2</w:t>
            </w:r>
            <w:r w:rsidR="00BD3397">
              <w:rPr>
                <w:rFonts w:eastAsia="Calibri"/>
                <w:color w:val="00B050"/>
                <w:szCs w:val="24"/>
                <w:lang w:val="lt-LT"/>
              </w:rPr>
              <w:t xml:space="preserve"> </w:t>
            </w:r>
            <w:r w:rsidRPr="00777540">
              <w:rPr>
                <w:rFonts w:eastAsia="Calibri"/>
                <w:color w:val="00B050"/>
                <w:szCs w:val="24"/>
                <w:lang w:val="lt-LT"/>
              </w:rPr>
              <w:t>200</w:t>
            </w:r>
            <w:r w:rsidR="00BD3397">
              <w:rPr>
                <w:rFonts w:eastAsia="Calibri"/>
                <w:color w:val="00B050"/>
                <w:szCs w:val="24"/>
                <w:lang w:val="lt-LT"/>
              </w:rPr>
              <w:t xml:space="preserve"> </w:t>
            </w:r>
            <w:r w:rsidRPr="00777540">
              <w:rPr>
                <w:rFonts w:eastAsia="Calibri"/>
                <w:color w:val="00B050"/>
                <w:szCs w:val="24"/>
                <w:lang w:val="lt-LT"/>
              </w:rPr>
              <w:t>%)</w:t>
            </w:r>
          </w:p>
        </w:tc>
      </w:tr>
      <w:tr w:rsidR="00711CCD" w:rsidRPr="00777540" w14:paraId="5F72984F" w14:textId="77777777" w:rsidTr="00006F26">
        <w:trPr>
          <w:trHeight w:val="986"/>
        </w:trPr>
        <w:tc>
          <w:tcPr>
            <w:tcW w:w="2269" w:type="dxa"/>
            <w:shd w:val="clear" w:color="auto" w:fill="auto"/>
          </w:tcPr>
          <w:p w14:paraId="35352D3D" w14:textId="77777777" w:rsidR="00711CCD" w:rsidRPr="00777540" w:rsidRDefault="00711CCD" w:rsidP="00BD3397">
            <w:pPr>
              <w:spacing w:after="0" w:line="240" w:lineRule="auto"/>
              <w:ind w:left="0" w:right="0" w:firstLine="0"/>
              <w:rPr>
                <w:rFonts w:eastAsia="MS Mincho"/>
                <w:color w:val="auto"/>
                <w:szCs w:val="24"/>
                <w:lang w:val="lt-LT" w:eastAsia="lt-LT"/>
              </w:rPr>
            </w:pPr>
            <w:r w:rsidRPr="00777540">
              <w:rPr>
                <w:rFonts w:eastAsia="MS Mincho"/>
                <w:color w:val="auto"/>
                <w:szCs w:val="24"/>
                <w:lang w:val="lt-LT" w:eastAsia="lt-LT"/>
              </w:rPr>
              <w:t>Gimdos kaklelio piktybinių navikų prevencinė programa (teikiama 1 kartą per 3 metus):</w:t>
            </w:r>
          </w:p>
          <w:p w14:paraId="541559EC" w14:textId="77777777" w:rsidR="00711CCD" w:rsidRPr="00777540" w:rsidRDefault="00711CCD" w:rsidP="00BD3397">
            <w:pPr>
              <w:spacing w:after="0" w:line="240" w:lineRule="auto"/>
              <w:ind w:left="0" w:right="0" w:firstLine="0"/>
              <w:rPr>
                <w:rFonts w:eastAsia="MS Mincho"/>
                <w:b/>
                <w:i/>
                <w:color w:val="auto"/>
                <w:szCs w:val="24"/>
                <w:lang w:val="lt-LT" w:eastAsia="lt-LT"/>
              </w:rPr>
            </w:pPr>
            <w:r w:rsidRPr="00777540">
              <w:rPr>
                <w:rFonts w:eastAsia="MS Mincho"/>
                <w:b/>
                <w:i/>
                <w:color w:val="auto"/>
                <w:szCs w:val="24"/>
                <w:lang w:val="lt-LT" w:eastAsia="lt-LT"/>
              </w:rPr>
              <w:t>Įvertinimas</w:t>
            </w:r>
          </w:p>
          <w:p w14:paraId="522787A1" w14:textId="77777777" w:rsidR="00711CCD" w:rsidRPr="00777540" w:rsidRDefault="00711CCD" w:rsidP="00BD3397">
            <w:pPr>
              <w:spacing w:after="0" w:line="240" w:lineRule="auto"/>
              <w:ind w:left="0" w:right="0" w:firstLine="0"/>
              <w:rPr>
                <w:rFonts w:eastAsia="MS Mincho"/>
                <w:b/>
                <w:i/>
                <w:color w:val="auto"/>
                <w:szCs w:val="24"/>
                <w:lang w:val="lt-LT" w:eastAsia="lt-LT"/>
              </w:rPr>
            </w:pPr>
            <w:r w:rsidRPr="00777540">
              <w:rPr>
                <w:rFonts w:eastAsia="MS Mincho"/>
                <w:b/>
                <w:i/>
                <w:color w:val="auto"/>
                <w:szCs w:val="24"/>
                <w:lang w:val="lt-LT" w:eastAsia="lt-LT"/>
              </w:rPr>
              <w:t>informavimas*</w:t>
            </w:r>
          </w:p>
        </w:tc>
        <w:tc>
          <w:tcPr>
            <w:tcW w:w="1701" w:type="dxa"/>
            <w:vAlign w:val="center"/>
          </w:tcPr>
          <w:p w14:paraId="518AFD9C"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35</w:t>
            </w:r>
          </w:p>
          <w:p w14:paraId="5C302682"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Informavimas</w:t>
            </w:r>
          </w:p>
          <w:p w14:paraId="3E422517" w14:textId="77777777" w:rsidR="00711CCD" w:rsidRPr="00777540" w:rsidRDefault="00711CCD" w:rsidP="00006F26">
            <w:pPr>
              <w:spacing w:after="0" w:line="240" w:lineRule="auto"/>
              <w:ind w:left="0" w:right="0" w:firstLine="1247"/>
              <w:rPr>
                <w:rFonts w:eastAsia="MS Mincho"/>
                <w:color w:val="auto"/>
                <w:szCs w:val="24"/>
                <w:lang w:val="lt-LT" w:eastAsia="lt-LT"/>
              </w:rPr>
            </w:pPr>
          </w:p>
          <w:p w14:paraId="0A95B15C"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30</w:t>
            </w:r>
          </w:p>
          <w:p w14:paraId="2BC1CD45" w14:textId="77777777" w:rsidR="00711CCD" w:rsidRPr="00777540" w:rsidRDefault="00711CCD" w:rsidP="00006F26">
            <w:pPr>
              <w:spacing w:after="0" w:line="240" w:lineRule="auto"/>
              <w:ind w:left="0" w:right="0" w:firstLine="1247"/>
              <w:rPr>
                <w:rFonts w:eastAsia="MS Mincho"/>
                <w:b/>
                <w:color w:val="auto"/>
                <w:szCs w:val="24"/>
                <w:lang w:val="lt-LT" w:eastAsia="lt-LT"/>
              </w:rPr>
            </w:pPr>
            <w:r w:rsidRPr="00777540">
              <w:rPr>
                <w:rFonts w:eastAsia="MS Mincho"/>
                <w:color w:val="auto"/>
                <w:szCs w:val="24"/>
                <w:lang w:val="lt-LT" w:eastAsia="lt-LT"/>
              </w:rPr>
              <w:t>OCT paėmimas</w:t>
            </w:r>
          </w:p>
        </w:tc>
        <w:tc>
          <w:tcPr>
            <w:tcW w:w="1676" w:type="dxa"/>
            <w:vAlign w:val="center"/>
          </w:tcPr>
          <w:p w14:paraId="44ECA868"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182</w:t>
            </w:r>
          </w:p>
          <w:p w14:paraId="46057D8A"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Informavimas</w:t>
            </w:r>
          </w:p>
          <w:p w14:paraId="5BADF637" w14:textId="77777777" w:rsidR="00711CCD" w:rsidRPr="00777540" w:rsidRDefault="00711CCD" w:rsidP="00006F26">
            <w:pPr>
              <w:spacing w:after="0" w:line="240" w:lineRule="auto"/>
              <w:ind w:left="0" w:right="0" w:firstLine="1247"/>
              <w:rPr>
                <w:rFonts w:eastAsia="MS Mincho"/>
                <w:color w:val="auto"/>
                <w:szCs w:val="24"/>
                <w:lang w:val="lt-LT" w:eastAsia="lt-LT"/>
              </w:rPr>
            </w:pPr>
          </w:p>
          <w:p w14:paraId="3BCB8914" w14:textId="77777777" w:rsidR="00711CCD" w:rsidRPr="00777540" w:rsidRDefault="00711CCD" w:rsidP="00006F26">
            <w:pPr>
              <w:spacing w:after="0" w:line="240" w:lineRule="auto"/>
              <w:ind w:left="0" w:right="0" w:firstLine="1247"/>
              <w:rPr>
                <w:rFonts w:eastAsia="MS Mincho"/>
                <w:color w:val="auto"/>
                <w:szCs w:val="24"/>
                <w:lang w:val="lt-LT" w:eastAsia="lt-LT"/>
              </w:rPr>
            </w:pPr>
          </w:p>
          <w:p w14:paraId="0A5689BA"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86</w:t>
            </w:r>
          </w:p>
          <w:p w14:paraId="34EE66A8"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OCT paėmimas</w:t>
            </w:r>
          </w:p>
        </w:tc>
        <w:tc>
          <w:tcPr>
            <w:tcW w:w="4306" w:type="dxa"/>
            <w:shd w:val="clear" w:color="auto" w:fill="auto"/>
            <w:vAlign w:val="center"/>
          </w:tcPr>
          <w:p w14:paraId="38E51CD0" w14:textId="313753BF" w:rsidR="00711CCD" w:rsidRPr="00777540" w:rsidRDefault="00711CCD" w:rsidP="00006F26">
            <w:pPr>
              <w:spacing w:after="0" w:line="240" w:lineRule="auto"/>
              <w:ind w:left="0" w:right="0" w:firstLine="1247"/>
              <w:rPr>
                <w:rFonts w:eastAsia="MS Mincho"/>
                <w:color w:val="00B050"/>
                <w:szCs w:val="24"/>
                <w:lang w:val="lt-LT" w:eastAsia="lt-LT"/>
              </w:rPr>
            </w:pPr>
            <w:r w:rsidRPr="00777540">
              <w:rPr>
                <w:rFonts w:eastAsia="MS Mincho"/>
                <w:color w:val="00B050"/>
                <w:szCs w:val="24"/>
                <w:lang w:val="lt-LT" w:eastAsia="lt-LT"/>
              </w:rPr>
              <w:t>+</w:t>
            </w:r>
            <w:r w:rsidR="00BD3397">
              <w:rPr>
                <w:rFonts w:eastAsia="MS Mincho"/>
                <w:color w:val="00B050"/>
                <w:szCs w:val="24"/>
                <w:lang w:val="lt-LT" w:eastAsia="lt-LT"/>
              </w:rPr>
              <w:t xml:space="preserve"> </w:t>
            </w:r>
            <w:r w:rsidRPr="00777540">
              <w:rPr>
                <w:rFonts w:eastAsia="MS Mincho"/>
                <w:b/>
                <w:bCs/>
                <w:color w:val="00B050"/>
                <w:szCs w:val="24"/>
                <w:lang w:val="lt-LT" w:eastAsia="lt-LT"/>
              </w:rPr>
              <w:t>147</w:t>
            </w:r>
            <w:r w:rsidRPr="00777540">
              <w:rPr>
                <w:rFonts w:eastAsia="MS Mincho"/>
                <w:color w:val="00B050"/>
                <w:szCs w:val="24"/>
                <w:lang w:val="lt-LT" w:eastAsia="lt-LT"/>
              </w:rPr>
              <w:t xml:space="preserve"> (+</w:t>
            </w:r>
            <w:r w:rsidR="00BD3397">
              <w:rPr>
                <w:rFonts w:eastAsia="MS Mincho"/>
                <w:color w:val="00B050"/>
                <w:szCs w:val="24"/>
                <w:lang w:val="lt-LT" w:eastAsia="lt-LT"/>
              </w:rPr>
              <w:t xml:space="preserve"> </w:t>
            </w:r>
            <w:r w:rsidRPr="00777540">
              <w:rPr>
                <w:rFonts w:eastAsia="MS Mincho"/>
                <w:color w:val="00B050"/>
                <w:szCs w:val="24"/>
                <w:lang w:val="lt-LT" w:eastAsia="lt-LT"/>
              </w:rPr>
              <w:t>420</w:t>
            </w:r>
            <w:r w:rsidR="00BD3397">
              <w:rPr>
                <w:rFonts w:eastAsia="MS Mincho"/>
                <w:color w:val="00B050"/>
                <w:szCs w:val="24"/>
                <w:lang w:val="lt-LT" w:eastAsia="lt-LT"/>
              </w:rPr>
              <w:t xml:space="preserve"> </w:t>
            </w:r>
            <w:r w:rsidRPr="00777540">
              <w:rPr>
                <w:rFonts w:eastAsia="MS Mincho"/>
                <w:color w:val="00B050"/>
                <w:szCs w:val="24"/>
                <w:lang w:val="lt-LT" w:eastAsia="lt-LT"/>
              </w:rPr>
              <w:t>%)</w:t>
            </w:r>
          </w:p>
          <w:p w14:paraId="488F32FA" w14:textId="77777777" w:rsidR="00711CCD" w:rsidRPr="00777540" w:rsidRDefault="00711CCD" w:rsidP="00006F26">
            <w:pPr>
              <w:spacing w:after="0" w:line="240" w:lineRule="auto"/>
              <w:ind w:left="0" w:right="0" w:firstLine="1247"/>
              <w:rPr>
                <w:rFonts w:eastAsia="MS Mincho"/>
                <w:color w:val="00B050"/>
                <w:szCs w:val="24"/>
                <w:lang w:val="lt-LT" w:eastAsia="lt-LT"/>
              </w:rPr>
            </w:pPr>
            <w:r w:rsidRPr="00777540">
              <w:rPr>
                <w:rFonts w:eastAsia="MS Mincho"/>
                <w:color w:val="00B050"/>
                <w:szCs w:val="24"/>
                <w:lang w:val="lt-LT" w:eastAsia="lt-LT"/>
              </w:rPr>
              <w:t>Informavimas</w:t>
            </w:r>
          </w:p>
          <w:p w14:paraId="38A36B60" w14:textId="77777777" w:rsidR="00711CCD" w:rsidRPr="00777540" w:rsidRDefault="00711CCD" w:rsidP="00006F26">
            <w:pPr>
              <w:spacing w:after="0" w:line="240" w:lineRule="auto"/>
              <w:ind w:left="0" w:right="0" w:firstLine="1247"/>
              <w:rPr>
                <w:rFonts w:eastAsia="MS Mincho"/>
                <w:color w:val="00B050"/>
                <w:szCs w:val="24"/>
                <w:lang w:val="lt-LT" w:eastAsia="lt-LT"/>
              </w:rPr>
            </w:pPr>
          </w:p>
          <w:p w14:paraId="705B1172" w14:textId="77777777" w:rsidR="00711CCD" w:rsidRPr="00777540" w:rsidRDefault="00711CCD" w:rsidP="00006F26">
            <w:pPr>
              <w:spacing w:after="0" w:line="240" w:lineRule="auto"/>
              <w:ind w:left="0" w:right="0" w:firstLine="1247"/>
              <w:rPr>
                <w:rFonts w:eastAsia="MS Mincho"/>
                <w:color w:val="00B050"/>
                <w:szCs w:val="24"/>
                <w:lang w:val="lt-LT" w:eastAsia="lt-LT"/>
              </w:rPr>
            </w:pPr>
          </w:p>
          <w:p w14:paraId="70B93EDE" w14:textId="29EAD698" w:rsidR="00711CCD" w:rsidRPr="00777540" w:rsidRDefault="00711CCD" w:rsidP="00006F26">
            <w:pPr>
              <w:spacing w:after="0" w:line="240" w:lineRule="auto"/>
              <w:ind w:left="0" w:right="0" w:firstLine="1247"/>
              <w:rPr>
                <w:rFonts w:eastAsia="MS Mincho"/>
                <w:color w:val="00B050"/>
                <w:szCs w:val="24"/>
                <w:lang w:val="lt-LT" w:eastAsia="lt-LT"/>
              </w:rPr>
            </w:pPr>
            <w:r w:rsidRPr="00777540">
              <w:rPr>
                <w:rFonts w:eastAsia="MS Mincho"/>
                <w:color w:val="00B050"/>
                <w:szCs w:val="24"/>
                <w:lang w:val="lt-LT" w:eastAsia="lt-LT"/>
              </w:rPr>
              <w:t>+</w:t>
            </w:r>
            <w:r w:rsidR="00BD3397">
              <w:rPr>
                <w:rFonts w:eastAsia="MS Mincho"/>
                <w:color w:val="00B050"/>
                <w:szCs w:val="24"/>
                <w:lang w:val="lt-LT" w:eastAsia="lt-LT"/>
              </w:rPr>
              <w:t xml:space="preserve"> </w:t>
            </w:r>
            <w:r w:rsidRPr="00777540">
              <w:rPr>
                <w:rFonts w:eastAsia="MS Mincho"/>
                <w:b/>
                <w:bCs/>
                <w:color w:val="00B050"/>
                <w:szCs w:val="24"/>
                <w:lang w:val="lt-LT" w:eastAsia="lt-LT"/>
              </w:rPr>
              <w:t>56</w:t>
            </w:r>
            <w:r w:rsidRPr="00777540">
              <w:rPr>
                <w:rFonts w:eastAsia="MS Mincho"/>
                <w:color w:val="00B050"/>
                <w:szCs w:val="24"/>
                <w:lang w:val="lt-LT" w:eastAsia="lt-LT"/>
              </w:rPr>
              <w:t xml:space="preserve"> (+</w:t>
            </w:r>
            <w:r w:rsidR="00BD3397">
              <w:rPr>
                <w:rFonts w:eastAsia="MS Mincho"/>
                <w:color w:val="00B050"/>
                <w:szCs w:val="24"/>
                <w:lang w:val="lt-LT" w:eastAsia="lt-LT"/>
              </w:rPr>
              <w:t xml:space="preserve"> </w:t>
            </w:r>
            <w:r w:rsidRPr="00777540">
              <w:rPr>
                <w:rFonts w:eastAsia="MS Mincho"/>
                <w:color w:val="00B050"/>
                <w:szCs w:val="24"/>
                <w:lang w:val="lt-LT" w:eastAsia="lt-LT"/>
              </w:rPr>
              <w:t>186</w:t>
            </w:r>
            <w:r w:rsidR="00BD3397">
              <w:rPr>
                <w:rFonts w:eastAsia="MS Mincho"/>
                <w:color w:val="00B050"/>
                <w:szCs w:val="24"/>
                <w:lang w:val="lt-LT" w:eastAsia="lt-LT"/>
              </w:rPr>
              <w:t xml:space="preserve"> </w:t>
            </w:r>
            <w:r w:rsidRPr="00777540">
              <w:rPr>
                <w:rFonts w:eastAsia="MS Mincho"/>
                <w:color w:val="00B050"/>
                <w:szCs w:val="24"/>
                <w:lang w:val="lt-LT" w:eastAsia="lt-LT"/>
              </w:rPr>
              <w:t>%)</w:t>
            </w:r>
          </w:p>
          <w:p w14:paraId="0DADBF9D" w14:textId="77777777" w:rsidR="00711CCD" w:rsidRPr="00777540" w:rsidRDefault="00711CCD" w:rsidP="00006F26">
            <w:pPr>
              <w:spacing w:after="0" w:line="240" w:lineRule="auto"/>
              <w:ind w:left="0" w:right="0" w:firstLine="1247"/>
              <w:rPr>
                <w:rFonts w:eastAsia="MS Mincho"/>
                <w:color w:val="00B050"/>
                <w:szCs w:val="24"/>
                <w:lang w:val="lt-LT" w:eastAsia="lt-LT"/>
              </w:rPr>
            </w:pPr>
            <w:r w:rsidRPr="00777540">
              <w:rPr>
                <w:rFonts w:eastAsia="MS Mincho"/>
                <w:color w:val="00B050"/>
                <w:szCs w:val="24"/>
                <w:lang w:val="lt-LT" w:eastAsia="lt-LT"/>
              </w:rPr>
              <w:t>OCT paėmimas</w:t>
            </w:r>
          </w:p>
          <w:p w14:paraId="5D9CB257" w14:textId="77777777" w:rsidR="00711CCD" w:rsidRPr="00777540" w:rsidRDefault="00711CCD" w:rsidP="00006F26">
            <w:pPr>
              <w:spacing w:after="0" w:line="240" w:lineRule="auto"/>
              <w:ind w:left="0" w:right="0" w:firstLine="1247"/>
              <w:rPr>
                <w:rFonts w:eastAsia="Calibri"/>
                <w:color w:val="00B050"/>
                <w:szCs w:val="24"/>
                <w:lang w:val="lt-LT"/>
              </w:rPr>
            </w:pPr>
          </w:p>
        </w:tc>
      </w:tr>
      <w:tr w:rsidR="00711CCD" w:rsidRPr="00777540" w14:paraId="71B084FA" w14:textId="77777777" w:rsidTr="00006F26">
        <w:trPr>
          <w:trHeight w:val="1064"/>
        </w:trPr>
        <w:tc>
          <w:tcPr>
            <w:tcW w:w="2269" w:type="dxa"/>
            <w:shd w:val="clear" w:color="auto" w:fill="auto"/>
          </w:tcPr>
          <w:p w14:paraId="4A49ED55" w14:textId="77777777" w:rsidR="00711CCD" w:rsidRPr="00777540" w:rsidRDefault="00711CCD" w:rsidP="00BD3397">
            <w:pPr>
              <w:spacing w:after="0" w:line="240" w:lineRule="auto"/>
              <w:ind w:left="0" w:right="0" w:firstLine="0"/>
              <w:rPr>
                <w:rFonts w:eastAsia="MS Mincho"/>
                <w:color w:val="auto"/>
                <w:szCs w:val="24"/>
                <w:lang w:val="lt-LT" w:eastAsia="lt-LT"/>
              </w:rPr>
            </w:pPr>
            <w:r w:rsidRPr="00777540">
              <w:rPr>
                <w:rFonts w:eastAsia="MS Mincho"/>
                <w:color w:val="auto"/>
                <w:szCs w:val="24"/>
                <w:lang w:val="lt-LT" w:eastAsia="lt-LT"/>
              </w:rPr>
              <w:t>Storosios žarnos vėžio ankstyvosios diagnostikos prevencinė programa (kas 2 metus)</w:t>
            </w:r>
          </w:p>
        </w:tc>
        <w:tc>
          <w:tcPr>
            <w:tcW w:w="1701" w:type="dxa"/>
            <w:vAlign w:val="center"/>
          </w:tcPr>
          <w:p w14:paraId="1122BF88"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96</w:t>
            </w:r>
          </w:p>
        </w:tc>
        <w:tc>
          <w:tcPr>
            <w:tcW w:w="1676" w:type="dxa"/>
            <w:vAlign w:val="center"/>
          </w:tcPr>
          <w:p w14:paraId="7D1A7C39"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362</w:t>
            </w:r>
          </w:p>
        </w:tc>
        <w:tc>
          <w:tcPr>
            <w:tcW w:w="4306" w:type="dxa"/>
            <w:shd w:val="clear" w:color="auto" w:fill="auto"/>
            <w:vAlign w:val="center"/>
          </w:tcPr>
          <w:p w14:paraId="7C1CA345" w14:textId="5164FA80" w:rsidR="00711CCD" w:rsidRPr="00777540" w:rsidRDefault="00711CCD" w:rsidP="00006F26">
            <w:pPr>
              <w:spacing w:after="0" w:line="240" w:lineRule="auto"/>
              <w:ind w:left="0" w:right="0" w:firstLine="1247"/>
              <w:rPr>
                <w:rFonts w:eastAsia="Calibri"/>
                <w:color w:val="00B050"/>
                <w:szCs w:val="24"/>
                <w:lang w:val="lt-LT"/>
              </w:rPr>
            </w:pPr>
            <w:r w:rsidRPr="00777540">
              <w:rPr>
                <w:rFonts w:eastAsia="Calibri"/>
                <w:color w:val="00B050"/>
                <w:szCs w:val="24"/>
                <w:lang w:val="lt-LT"/>
              </w:rPr>
              <w:t>+</w:t>
            </w:r>
            <w:r w:rsidR="00BD3397">
              <w:rPr>
                <w:rFonts w:eastAsia="Calibri"/>
                <w:color w:val="00B050"/>
                <w:szCs w:val="24"/>
                <w:lang w:val="lt-LT"/>
              </w:rPr>
              <w:t xml:space="preserve"> </w:t>
            </w:r>
            <w:r w:rsidRPr="00777540">
              <w:rPr>
                <w:rFonts w:eastAsia="Calibri"/>
                <w:b/>
                <w:bCs/>
                <w:color w:val="00B050"/>
                <w:szCs w:val="24"/>
                <w:lang w:val="lt-LT"/>
              </w:rPr>
              <w:t>266</w:t>
            </w:r>
            <w:r w:rsidRPr="00777540">
              <w:rPr>
                <w:rFonts w:eastAsia="Calibri"/>
                <w:color w:val="00B050"/>
                <w:szCs w:val="24"/>
                <w:lang w:val="lt-LT"/>
              </w:rPr>
              <w:t xml:space="preserve"> (+</w:t>
            </w:r>
            <w:r w:rsidR="00BD3397">
              <w:rPr>
                <w:rFonts w:eastAsia="Calibri"/>
                <w:color w:val="00B050"/>
                <w:szCs w:val="24"/>
                <w:lang w:val="lt-LT"/>
              </w:rPr>
              <w:t xml:space="preserve"> </w:t>
            </w:r>
            <w:r w:rsidRPr="00777540">
              <w:rPr>
                <w:rFonts w:eastAsia="Calibri"/>
                <w:color w:val="00B050"/>
                <w:szCs w:val="24"/>
                <w:lang w:val="lt-LT"/>
              </w:rPr>
              <w:t>277</w:t>
            </w:r>
            <w:r w:rsidR="00BD3397">
              <w:rPr>
                <w:rFonts w:eastAsia="Calibri"/>
                <w:color w:val="00B050"/>
                <w:szCs w:val="24"/>
                <w:lang w:val="lt-LT"/>
              </w:rPr>
              <w:t xml:space="preserve"> </w:t>
            </w:r>
            <w:r w:rsidRPr="00777540">
              <w:rPr>
                <w:rFonts w:eastAsia="Calibri"/>
                <w:color w:val="00B050"/>
                <w:szCs w:val="24"/>
                <w:lang w:val="lt-LT"/>
              </w:rPr>
              <w:t>%)</w:t>
            </w:r>
          </w:p>
        </w:tc>
      </w:tr>
      <w:tr w:rsidR="00711CCD" w:rsidRPr="00777540" w14:paraId="7695160E" w14:textId="77777777" w:rsidTr="00006F26">
        <w:trPr>
          <w:trHeight w:val="990"/>
        </w:trPr>
        <w:tc>
          <w:tcPr>
            <w:tcW w:w="2269" w:type="dxa"/>
            <w:shd w:val="clear" w:color="auto" w:fill="auto"/>
          </w:tcPr>
          <w:p w14:paraId="1BEA4EDA" w14:textId="77777777" w:rsidR="00711CCD" w:rsidRPr="00777540" w:rsidRDefault="00711CCD" w:rsidP="00BD3397">
            <w:pPr>
              <w:spacing w:after="0" w:line="240" w:lineRule="auto"/>
              <w:ind w:left="0" w:right="0" w:firstLine="0"/>
              <w:rPr>
                <w:rFonts w:eastAsia="MS Mincho"/>
                <w:color w:val="auto"/>
                <w:szCs w:val="24"/>
                <w:lang w:val="lt-LT" w:eastAsia="lt-LT"/>
              </w:rPr>
            </w:pPr>
            <w:r w:rsidRPr="00777540">
              <w:rPr>
                <w:rFonts w:eastAsia="MS Mincho"/>
                <w:color w:val="auto"/>
                <w:szCs w:val="24"/>
                <w:lang w:val="lt-LT" w:eastAsia="lt-LT"/>
              </w:rPr>
              <w:t>Priešinės liaukos vėžio ankstyvosios diagnostikos programa (kas 2 metus)</w:t>
            </w:r>
          </w:p>
        </w:tc>
        <w:tc>
          <w:tcPr>
            <w:tcW w:w="1701" w:type="dxa"/>
            <w:vAlign w:val="center"/>
          </w:tcPr>
          <w:p w14:paraId="06DFC78F"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40</w:t>
            </w:r>
          </w:p>
        </w:tc>
        <w:tc>
          <w:tcPr>
            <w:tcW w:w="1676" w:type="dxa"/>
            <w:vAlign w:val="center"/>
          </w:tcPr>
          <w:p w14:paraId="51F75B91"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155</w:t>
            </w:r>
          </w:p>
        </w:tc>
        <w:tc>
          <w:tcPr>
            <w:tcW w:w="4306" w:type="dxa"/>
            <w:shd w:val="clear" w:color="auto" w:fill="auto"/>
            <w:vAlign w:val="center"/>
          </w:tcPr>
          <w:p w14:paraId="1980A05F" w14:textId="30BCADD1" w:rsidR="00711CCD" w:rsidRPr="00777540" w:rsidRDefault="00711CCD" w:rsidP="00006F26">
            <w:pPr>
              <w:spacing w:after="0" w:line="240" w:lineRule="auto"/>
              <w:ind w:left="0" w:right="0" w:firstLine="1247"/>
              <w:rPr>
                <w:rFonts w:eastAsia="Calibri"/>
                <w:color w:val="00B050"/>
                <w:szCs w:val="24"/>
                <w:lang w:val="lt-LT"/>
              </w:rPr>
            </w:pPr>
            <w:r w:rsidRPr="00777540">
              <w:rPr>
                <w:rFonts w:eastAsia="Calibri"/>
                <w:color w:val="00B050"/>
                <w:szCs w:val="24"/>
                <w:lang w:val="lt-LT"/>
              </w:rPr>
              <w:t>+</w:t>
            </w:r>
            <w:r w:rsidR="00BD3397">
              <w:rPr>
                <w:rFonts w:eastAsia="Calibri"/>
                <w:color w:val="00B050"/>
                <w:szCs w:val="24"/>
                <w:lang w:val="lt-LT"/>
              </w:rPr>
              <w:t xml:space="preserve"> </w:t>
            </w:r>
            <w:r w:rsidRPr="00777540">
              <w:rPr>
                <w:rFonts w:eastAsia="Calibri"/>
                <w:b/>
                <w:bCs/>
                <w:color w:val="00B050"/>
                <w:szCs w:val="24"/>
                <w:lang w:val="lt-LT"/>
              </w:rPr>
              <w:t>115</w:t>
            </w:r>
            <w:r w:rsidRPr="00777540">
              <w:rPr>
                <w:rFonts w:eastAsia="Calibri"/>
                <w:color w:val="00B050"/>
                <w:szCs w:val="24"/>
                <w:lang w:val="lt-LT"/>
              </w:rPr>
              <w:t xml:space="preserve"> (+</w:t>
            </w:r>
            <w:r w:rsidR="00BD3397">
              <w:rPr>
                <w:rFonts w:eastAsia="Calibri"/>
                <w:color w:val="00B050"/>
                <w:szCs w:val="24"/>
                <w:lang w:val="lt-LT"/>
              </w:rPr>
              <w:t xml:space="preserve"> </w:t>
            </w:r>
            <w:r w:rsidRPr="00777540">
              <w:rPr>
                <w:rFonts w:eastAsia="Calibri"/>
                <w:color w:val="00B050"/>
                <w:szCs w:val="24"/>
                <w:lang w:val="lt-LT"/>
              </w:rPr>
              <w:t>287</w:t>
            </w:r>
            <w:r w:rsidR="00BD3397">
              <w:rPr>
                <w:rFonts w:eastAsia="Calibri"/>
                <w:color w:val="00B050"/>
                <w:szCs w:val="24"/>
                <w:lang w:val="lt-LT"/>
              </w:rPr>
              <w:t xml:space="preserve"> </w:t>
            </w:r>
            <w:r w:rsidRPr="00777540">
              <w:rPr>
                <w:rFonts w:eastAsia="Calibri"/>
                <w:color w:val="00B050"/>
                <w:szCs w:val="24"/>
                <w:lang w:val="lt-LT"/>
              </w:rPr>
              <w:t>%)</w:t>
            </w:r>
          </w:p>
        </w:tc>
      </w:tr>
      <w:tr w:rsidR="00711CCD" w:rsidRPr="00777540" w14:paraId="23B709DB" w14:textId="77777777" w:rsidTr="00006F26">
        <w:trPr>
          <w:trHeight w:val="1260"/>
        </w:trPr>
        <w:tc>
          <w:tcPr>
            <w:tcW w:w="2269" w:type="dxa"/>
            <w:shd w:val="clear" w:color="auto" w:fill="auto"/>
          </w:tcPr>
          <w:p w14:paraId="507C041B" w14:textId="35052977" w:rsidR="00711CCD" w:rsidRPr="00777540" w:rsidRDefault="00711CCD" w:rsidP="00BD3397">
            <w:pPr>
              <w:spacing w:after="0" w:line="240" w:lineRule="auto"/>
              <w:ind w:left="0" w:right="0" w:firstLine="0"/>
              <w:rPr>
                <w:rFonts w:eastAsia="MS Mincho"/>
                <w:color w:val="auto"/>
                <w:szCs w:val="24"/>
                <w:lang w:val="lt-LT" w:eastAsia="lt-LT"/>
              </w:rPr>
            </w:pPr>
            <w:r w:rsidRPr="00777540">
              <w:rPr>
                <w:rFonts w:eastAsia="MS Mincho"/>
                <w:color w:val="auto"/>
                <w:szCs w:val="24"/>
                <w:lang w:val="lt-LT" w:eastAsia="lt-LT"/>
              </w:rPr>
              <w:t>Asmen</w:t>
            </w:r>
            <w:r w:rsidR="00BD3397">
              <w:rPr>
                <w:rFonts w:eastAsia="MS Mincho"/>
                <w:color w:val="auto"/>
                <w:szCs w:val="24"/>
                <w:lang w:val="lt-LT" w:eastAsia="lt-LT"/>
              </w:rPr>
              <w:t>ų</w:t>
            </w:r>
            <w:r w:rsidRPr="00777540">
              <w:rPr>
                <w:rFonts w:eastAsia="MS Mincho"/>
                <w:color w:val="auto"/>
                <w:szCs w:val="24"/>
                <w:lang w:val="lt-LT" w:eastAsia="lt-LT"/>
              </w:rPr>
              <w:t>, priskirtų širdies ir kraujagyslių ligų didelės rizikos grupei, programa (kasmet)</w:t>
            </w:r>
          </w:p>
        </w:tc>
        <w:tc>
          <w:tcPr>
            <w:tcW w:w="1701" w:type="dxa"/>
            <w:vAlign w:val="center"/>
          </w:tcPr>
          <w:p w14:paraId="40B664BD"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130</w:t>
            </w:r>
          </w:p>
        </w:tc>
        <w:tc>
          <w:tcPr>
            <w:tcW w:w="1676" w:type="dxa"/>
            <w:vAlign w:val="center"/>
          </w:tcPr>
          <w:p w14:paraId="304373D6"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304</w:t>
            </w:r>
          </w:p>
        </w:tc>
        <w:tc>
          <w:tcPr>
            <w:tcW w:w="4306" w:type="dxa"/>
            <w:shd w:val="clear" w:color="auto" w:fill="auto"/>
            <w:vAlign w:val="center"/>
          </w:tcPr>
          <w:p w14:paraId="26BFB608" w14:textId="7E48EA39" w:rsidR="00711CCD" w:rsidRPr="00777540" w:rsidRDefault="00711CCD" w:rsidP="00006F26">
            <w:pPr>
              <w:spacing w:after="0" w:line="240" w:lineRule="auto"/>
              <w:ind w:left="0" w:right="0" w:firstLine="1247"/>
              <w:rPr>
                <w:rFonts w:eastAsia="Calibri"/>
                <w:color w:val="00B050"/>
                <w:szCs w:val="24"/>
                <w:lang w:val="lt-LT"/>
              </w:rPr>
            </w:pPr>
            <w:r w:rsidRPr="00777540">
              <w:rPr>
                <w:rFonts w:eastAsia="Calibri"/>
                <w:color w:val="00B050"/>
                <w:szCs w:val="24"/>
                <w:lang w:val="lt-LT"/>
              </w:rPr>
              <w:t>+</w:t>
            </w:r>
            <w:r w:rsidR="00BD3397">
              <w:rPr>
                <w:rFonts w:eastAsia="Calibri"/>
                <w:color w:val="00B050"/>
                <w:szCs w:val="24"/>
                <w:lang w:val="lt-LT"/>
              </w:rPr>
              <w:t xml:space="preserve"> </w:t>
            </w:r>
            <w:r w:rsidRPr="00777540">
              <w:rPr>
                <w:rFonts w:eastAsia="Calibri"/>
                <w:b/>
                <w:bCs/>
                <w:color w:val="00B050"/>
                <w:szCs w:val="24"/>
                <w:lang w:val="lt-LT"/>
              </w:rPr>
              <w:t>174</w:t>
            </w:r>
            <w:r w:rsidRPr="00777540">
              <w:rPr>
                <w:rFonts w:eastAsia="Calibri"/>
                <w:color w:val="00B050"/>
                <w:szCs w:val="24"/>
                <w:lang w:val="lt-LT"/>
              </w:rPr>
              <w:t xml:space="preserve"> (+</w:t>
            </w:r>
            <w:r w:rsidR="00BD3397">
              <w:rPr>
                <w:rFonts w:eastAsia="Calibri"/>
                <w:color w:val="00B050"/>
                <w:szCs w:val="24"/>
                <w:lang w:val="lt-LT"/>
              </w:rPr>
              <w:t xml:space="preserve"> </w:t>
            </w:r>
            <w:r w:rsidRPr="00777540">
              <w:rPr>
                <w:rFonts w:eastAsia="Calibri"/>
                <w:color w:val="00B050"/>
                <w:szCs w:val="24"/>
                <w:lang w:val="lt-LT"/>
              </w:rPr>
              <w:t>133</w:t>
            </w:r>
            <w:r w:rsidR="00BD3397">
              <w:rPr>
                <w:rFonts w:eastAsia="Calibri"/>
                <w:color w:val="00B050"/>
                <w:szCs w:val="24"/>
                <w:lang w:val="lt-LT"/>
              </w:rPr>
              <w:t xml:space="preserve"> </w:t>
            </w:r>
            <w:r w:rsidRPr="00777540">
              <w:rPr>
                <w:rFonts w:eastAsia="Calibri"/>
                <w:color w:val="00B050"/>
                <w:szCs w:val="24"/>
                <w:lang w:val="lt-LT"/>
              </w:rPr>
              <w:t>%)</w:t>
            </w:r>
          </w:p>
        </w:tc>
      </w:tr>
      <w:tr w:rsidR="00711CCD" w:rsidRPr="00777540" w14:paraId="56C80FE6" w14:textId="77777777" w:rsidTr="00006F26">
        <w:trPr>
          <w:trHeight w:val="1130"/>
        </w:trPr>
        <w:tc>
          <w:tcPr>
            <w:tcW w:w="2269" w:type="dxa"/>
            <w:shd w:val="clear" w:color="auto" w:fill="auto"/>
          </w:tcPr>
          <w:p w14:paraId="4001CBD5" w14:textId="77777777" w:rsidR="00711CCD" w:rsidRPr="00777540" w:rsidRDefault="00711CCD" w:rsidP="00BD3397">
            <w:pPr>
              <w:spacing w:after="0" w:line="240" w:lineRule="auto"/>
              <w:ind w:left="0" w:right="0" w:firstLine="0"/>
              <w:rPr>
                <w:rFonts w:eastAsia="MS Mincho"/>
                <w:color w:val="auto"/>
                <w:szCs w:val="24"/>
                <w:lang w:val="lt-LT" w:eastAsia="lt-LT"/>
              </w:rPr>
            </w:pPr>
            <w:r w:rsidRPr="00777540">
              <w:rPr>
                <w:rFonts w:eastAsia="MS Mincho"/>
                <w:color w:val="auto"/>
                <w:szCs w:val="24"/>
                <w:lang w:val="lt-LT" w:eastAsia="lt-LT"/>
              </w:rPr>
              <w:lastRenderedPageBreak/>
              <w:t xml:space="preserve">Atrankinės </w:t>
            </w:r>
            <w:proofErr w:type="spellStart"/>
            <w:r w:rsidRPr="00777540">
              <w:rPr>
                <w:rFonts w:eastAsia="MS Mincho"/>
                <w:color w:val="auto"/>
                <w:szCs w:val="24"/>
                <w:lang w:val="lt-LT" w:eastAsia="lt-LT"/>
              </w:rPr>
              <w:t>mamografijos</w:t>
            </w:r>
            <w:proofErr w:type="spellEnd"/>
            <w:r w:rsidRPr="00777540">
              <w:rPr>
                <w:rFonts w:eastAsia="MS Mincho"/>
                <w:color w:val="auto"/>
                <w:szCs w:val="24"/>
                <w:lang w:val="lt-LT" w:eastAsia="lt-LT"/>
              </w:rPr>
              <w:t xml:space="preserve"> dėl krūties vėžio programa (teikiama kas 2 metus)</w:t>
            </w:r>
          </w:p>
        </w:tc>
        <w:tc>
          <w:tcPr>
            <w:tcW w:w="1701" w:type="dxa"/>
            <w:vAlign w:val="center"/>
          </w:tcPr>
          <w:p w14:paraId="1FF589D7"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10</w:t>
            </w:r>
          </w:p>
        </w:tc>
        <w:tc>
          <w:tcPr>
            <w:tcW w:w="1676" w:type="dxa"/>
            <w:vAlign w:val="center"/>
          </w:tcPr>
          <w:p w14:paraId="29B5C051" w14:textId="77777777" w:rsidR="00711CCD" w:rsidRPr="00777540" w:rsidRDefault="00711CCD" w:rsidP="00006F26">
            <w:pPr>
              <w:spacing w:after="0" w:line="240" w:lineRule="auto"/>
              <w:ind w:left="0" w:right="0" w:firstLine="1247"/>
              <w:rPr>
                <w:rFonts w:eastAsia="MS Mincho"/>
                <w:color w:val="auto"/>
                <w:szCs w:val="24"/>
                <w:lang w:val="lt-LT" w:eastAsia="lt-LT"/>
              </w:rPr>
            </w:pPr>
            <w:r w:rsidRPr="00777540">
              <w:rPr>
                <w:rFonts w:eastAsia="MS Mincho"/>
                <w:color w:val="auto"/>
                <w:szCs w:val="24"/>
                <w:lang w:val="lt-LT" w:eastAsia="lt-LT"/>
              </w:rPr>
              <w:t>67</w:t>
            </w:r>
          </w:p>
        </w:tc>
        <w:tc>
          <w:tcPr>
            <w:tcW w:w="4306" w:type="dxa"/>
            <w:shd w:val="clear" w:color="auto" w:fill="auto"/>
            <w:vAlign w:val="center"/>
          </w:tcPr>
          <w:p w14:paraId="3C9FBAA5" w14:textId="77777777" w:rsidR="00711CCD" w:rsidRPr="00777540" w:rsidRDefault="00711CCD" w:rsidP="00006F26">
            <w:pPr>
              <w:spacing w:after="0" w:line="240" w:lineRule="auto"/>
              <w:ind w:left="0" w:right="0" w:firstLine="1247"/>
              <w:rPr>
                <w:rFonts w:eastAsia="Calibri"/>
                <w:color w:val="00B050"/>
                <w:szCs w:val="24"/>
                <w:lang w:val="lt-LT"/>
              </w:rPr>
            </w:pPr>
            <w:r w:rsidRPr="00777540">
              <w:rPr>
                <w:rFonts w:eastAsia="Calibri"/>
                <w:color w:val="00B050"/>
                <w:szCs w:val="24"/>
                <w:lang w:val="lt-LT"/>
              </w:rPr>
              <w:t>+</w:t>
            </w:r>
            <w:r w:rsidRPr="00777540">
              <w:rPr>
                <w:rFonts w:eastAsia="Calibri"/>
                <w:b/>
                <w:bCs/>
                <w:color w:val="00B050"/>
                <w:szCs w:val="24"/>
                <w:lang w:val="lt-LT"/>
              </w:rPr>
              <w:t>57</w:t>
            </w:r>
            <w:r w:rsidRPr="00777540">
              <w:rPr>
                <w:rFonts w:eastAsia="Calibri"/>
                <w:color w:val="00B050"/>
                <w:szCs w:val="24"/>
                <w:lang w:val="lt-LT"/>
              </w:rPr>
              <w:t xml:space="preserve"> (+570%)</w:t>
            </w:r>
          </w:p>
        </w:tc>
      </w:tr>
    </w:tbl>
    <w:p w14:paraId="707DA313" w14:textId="77777777" w:rsidR="003009D8" w:rsidRPr="00777540" w:rsidRDefault="00964140" w:rsidP="00006F26">
      <w:pPr>
        <w:spacing w:after="0" w:line="240" w:lineRule="auto"/>
        <w:ind w:left="0" w:right="0" w:firstLine="1247"/>
        <w:rPr>
          <w:lang w:val="lt-LT"/>
        </w:rPr>
      </w:pPr>
      <w:r w:rsidRPr="00777540">
        <w:rPr>
          <w:b/>
          <w:lang w:val="lt-LT"/>
        </w:rPr>
        <w:t xml:space="preserve">Apskaita. </w:t>
      </w:r>
    </w:p>
    <w:p w14:paraId="7A555584" w14:textId="43A30C8A" w:rsidR="003009D8" w:rsidRPr="00777540" w:rsidRDefault="00964140" w:rsidP="00006F26">
      <w:pPr>
        <w:spacing w:after="0" w:line="240" w:lineRule="auto"/>
        <w:ind w:left="0" w:right="0" w:firstLine="1247"/>
        <w:rPr>
          <w:lang w:val="lt-LT"/>
        </w:rPr>
      </w:pPr>
      <w:r w:rsidRPr="00777540">
        <w:rPr>
          <w:lang w:val="lt-LT"/>
        </w:rPr>
        <w:t xml:space="preserve"> </w:t>
      </w:r>
      <w:r w:rsidRPr="00777540">
        <w:rPr>
          <w:i/>
          <w:lang w:val="lt-LT"/>
        </w:rPr>
        <w:t>CENTRE</w:t>
      </w:r>
      <w:r w:rsidRPr="00777540">
        <w:rPr>
          <w:lang w:val="lt-LT"/>
        </w:rPr>
        <w:t xml:space="preserve"> įdiegt</w:t>
      </w:r>
      <w:r w:rsidR="00BD3397">
        <w:rPr>
          <w:lang w:val="lt-LT"/>
        </w:rPr>
        <w:t>os</w:t>
      </w:r>
      <w:r w:rsidRPr="00777540">
        <w:rPr>
          <w:lang w:val="lt-LT"/>
        </w:rPr>
        <w:t xml:space="preserve"> buhalterinė</w:t>
      </w:r>
      <w:r w:rsidR="00BD3397">
        <w:rPr>
          <w:lang w:val="lt-LT"/>
        </w:rPr>
        <w:t>s</w:t>
      </w:r>
      <w:r w:rsidRPr="00777540">
        <w:rPr>
          <w:lang w:val="lt-LT"/>
        </w:rPr>
        <w:t xml:space="preserve"> apskaitos program</w:t>
      </w:r>
      <w:r w:rsidR="00BD3397">
        <w:rPr>
          <w:lang w:val="lt-LT"/>
        </w:rPr>
        <w:t>os:</w:t>
      </w:r>
      <w:r w:rsidRPr="00777540">
        <w:rPr>
          <w:lang w:val="lt-LT"/>
        </w:rPr>
        <w:t xml:space="preserve"> „</w:t>
      </w:r>
      <w:r w:rsidRPr="00777540">
        <w:rPr>
          <w:i/>
          <w:lang w:val="lt-LT"/>
        </w:rPr>
        <w:t>STEKAS-Apskaita</w:t>
      </w:r>
      <w:r w:rsidRPr="00777540">
        <w:rPr>
          <w:lang w:val="lt-LT"/>
        </w:rPr>
        <w:t>“ ir „</w:t>
      </w:r>
      <w:proofErr w:type="spellStart"/>
      <w:r w:rsidRPr="00777540">
        <w:rPr>
          <w:i/>
          <w:lang w:val="lt-LT"/>
        </w:rPr>
        <w:t>STEKASAlga</w:t>
      </w:r>
      <w:proofErr w:type="spellEnd"/>
      <w:r w:rsidRPr="00777540">
        <w:rPr>
          <w:lang w:val="lt-LT"/>
        </w:rPr>
        <w:t>“, įdiegtos personalo posistemės.</w:t>
      </w:r>
      <w:r w:rsidRPr="00777540">
        <w:rPr>
          <w:b/>
          <w:lang w:val="lt-LT"/>
        </w:rPr>
        <w:t xml:space="preserve"> </w:t>
      </w:r>
    </w:p>
    <w:p w14:paraId="62F9AF3A" w14:textId="51725727" w:rsidR="003009D8" w:rsidRPr="00777540" w:rsidRDefault="00964140" w:rsidP="00006F26">
      <w:pPr>
        <w:spacing w:after="0" w:line="240" w:lineRule="auto"/>
        <w:ind w:left="0" w:right="0" w:firstLine="1247"/>
        <w:rPr>
          <w:lang w:val="lt-LT"/>
        </w:rPr>
      </w:pPr>
      <w:r w:rsidRPr="00777540">
        <w:rPr>
          <w:i/>
          <w:sz w:val="22"/>
          <w:lang w:val="lt-LT"/>
        </w:rPr>
        <w:t xml:space="preserve">CENTRE </w:t>
      </w:r>
      <w:r w:rsidRPr="00777540">
        <w:rPr>
          <w:lang w:val="lt-LT"/>
        </w:rPr>
        <w:t xml:space="preserve"> </w:t>
      </w:r>
      <w:r w:rsidR="00711CCD" w:rsidRPr="00777540">
        <w:rPr>
          <w:lang w:val="lt-LT"/>
        </w:rPr>
        <w:t>visa įstaigos veiklos statistika atsispindi operacinės sistemos FOXUS sistemoje. Galima stebėti kiekvieno medicinos personal</w:t>
      </w:r>
      <w:r w:rsidR="00BD3397">
        <w:rPr>
          <w:lang w:val="lt-LT"/>
        </w:rPr>
        <w:t>o</w:t>
      </w:r>
      <w:r w:rsidR="00711CCD" w:rsidRPr="00777540">
        <w:rPr>
          <w:lang w:val="lt-LT"/>
        </w:rPr>
        <w:t xml:space="preserve"> indėlį į įstaigos bendrą veiklą, atliktas užduotis, funkcijas, suteiktas paslaugas. </w:t>
      </w:r>
    </w:p>
    <w:p w14:paraId="1FC4354A" w14:textId="77777777" w:rsidR="003009D8" w:rsidRPr="00777540" w:rsidRDefault="00964140" w:rsidP="00006F26">
      <w:pPr>
        <w:spacing w:after="0" w:line="240" w:lineRule="auto"/>
        <w:ind w:left="0" w:right="0" w:firstLine="1247"/>
        <w:rPr>
          <w:lang w:val="lt-LT"/>
        </w:rPr>
      </w:pPr>
      <w:r w:rsidRPr="00777540">
        <w:rPr>
          <w:lang w:val="lt-LT"/>
        </w:rPr>
        <w:t xml:space="preserve"> </w:t>
      </w:r>
    </w:p>
    <w:p w14:paraId="453D1CF7" w14:textId="11C4F762" w:rsidR="003009D8" w:rsidRPr="00777540" w:rsidRDefault="00964140" w:rsidP="00006F26">
      <w:pPr>
        <w:tabs>
          <w:tab w:val="center" w:pos="2028"/>
        </w:tabs>
        <w:spacing w:after="0" w:line="240" w:lineRule="auto"/>
        <w:ind w:left="0" w:right="0" w:firstLine="1247"/>
        <w:rPr>
          <w:lang w:val="lt-LT"/>
        </w:rPr>
      </w:pPr>
      <w:r w:rsidRPr="00777540">
        <w:rPr>
          <w:b/>
          <w:lang w:val="lt-LT"/>
        </w:rPr>
        <w:t xml:space="preserve">Ryšių sistema. </w:t>
      </w:r>
    </w:p>
    <w:p w14:paraId="151FF40D" w14:textId="65270251" w:rsidR="003009D8" w:rsidRPr="00777540" w:rsidRDefault="00964140" w:rsidP="00006F26">
      <w:pPr>
        <w:spacing w:after="0" w:line="240" w:lineRule="auto"/>
        <w:ind w:left="0" w:right="0" w:firstLine="1247"/>
        <w:rPr>
          <w:lang w:val="lt-LT"/>
        </w:rPr>
      </w:pPr>
      <w:r w:rsidRPr="00777540">
        <w:rPr>
          <w:i/>
          <w:sz w:val="22"/>
          <w:lang w:val="lt-LT"/>
        </w:rPr>
        <w:t xml:space="preserve">CENTRE  </w:t>
      </w:r>
      <w:r w:rsidRPr="00777540">
        <w:rPr>
          <w:lang w:val="lt-LT"/>
        </w:rPr>
        <w:t xml:space="preserve"> nuolat tobulinama kompiuterinio ryšio sistema. Veikia išankstinės pacientų registracijos </w:t>
      </w:r>
      <w:r w:rsidR="00711CCD" w:rsidRPr="00777540">
        <w:rPr>
          <w:lang w:val="lt-LT"/>
        </w:rPr>
        <w:t>Sistema telefonu</w:t>
      </w:r>
      <w:r w:rsidRPr="00777540">
        <w:rPr>
          <w:lang w:val="lt-LT"/>
        </w:rPr>
        <w:t xml:space="preserve">, elektroninių nedarbingumo pažymėjimų  išdavimo sistema, kompiuterizuotos visos  buhalterijos, personalo skyriaus darbo vietos, toliau vykdoma aptarnaujančio personalo darbo vietų kompiuterizacija. </w:t>
      </w:r>
    </w:p>
    <w:p w14:paraId="05E24C86" w14:textId="2490C3DB" w:rsidR="003009D8" w:rsidRPr="00777540" w:rsidRDefault="00964140" w:rsidP="00006F26">
      <w:pPr>
        <w:spacing w:after="0" w:line="240" w:lineRule="auto"/>
        <w:ind w:left="0" w:right="0" w:firstLine="1247"/>
        <w:rPr>
          <w:lang w:val="lt-LT"/>
        </w:rPr>
      </w:pPr>
      <w:r w:rsidRPr="00777540">
        <w:rPr>
          <w:i/>
          <w:sz w:val="22"/>
          <w:lang w:val="lt-LT"/>
        </w:rPr>
        <w:t>CENTRE</w:t>
      </w:r>
      <w:r w:rsidRPr="00777540">
        <w:rPr>
          <w:lang w:val="lt-LT"/>
        </w:rPr>
        <w:t xml:space="preserve"> vykdomas korupcijos prevencijos darbas, atliekama korupcijos rizikos analizė, organizuojami personalo mokymai</w:t>
      </w:r>
      <w:r w:rsidR="00711CCD" w:rsidRPr="00777540">
        <w:rPr>
          <w:lang w:val="lt-LT"/>
        </w:rPr>
        <w:t xml:space="preserve">. 2021 m. bus siekiama gauti skaidrios institucijos vardą. </w:t>
      </w:r>
    </w:p>
    <w:p w14:paraId="64C376DD" w14:textId="78340695" w:rsidR="00711CCD" w:rsidRPr="00777540" w:rsidRDefault="00711CCD" w:rsidP="00006F26">
      <w:pPr>
        <w:spacing w:after="0" w:line="240" w:lineRule="auto"/>
        <w:ind w:left="0" w:right="0" w:firstLine="1247"/>
        <w:rPr>
          <w:iCs/>
          <w:sz w:val="22"/>
          <w:lang w:val="lt-LT"/>
        </w:rPr>
      </w:pPr>
      <w:r w:rsidRPr="00777540">
        <w:rPr>
          <w:i/>
          <w:sz w:val="22"/>
          <w:lang w:val="lt-LT"/>
        </w:rPr>
        <w:t xml:space="preserve">CENTRE  </w:t>
      </w:r>
      <w:r w:rsidRPr="00777540">
        <w:rPr>
          <w:iCs/>
          <w:sz w:val="22"/>
          <w:lang w:val="lt-LT"/>
        </w:rPr>
        <w:t>2020</w:t>
      </w:r>
      <w:r w:rsidR="007A30AC">
        <w:rPr>
          <w:iCs/>
          <w:sz w:val="22"/>
          <w:lang w:val="lt-LT"/>
        </w:rPr>
        <w:t xml:space="preserve"> </w:t>
      </w:r>
      <w:r w:rsidRPr="00777540">
        <w:rPr>
          <w:iCs/>
          <w:sz w:val="22"/>
          <w:lang w:val="lt-LT"/>
        </w:rPr>
        <w:t xml:space="preserve">m. įdiegta nauja operacinė </w:t>
      </w:r>
      <w:r w:rsidR="009C5D6E" w:rsidRPr="00777540">
        <w:rPr>
          <w:iCs/>
          <w:sz w:val="22"/>
          <w:lang w:val="lt-LT"/>
        </w:rPr>
        <w:t>s</w:t>
      </w:r>
      <w:r w:rsidRPr="00777540">
        <w:rPr>
          <w:iCs/>
          <w:sz w:val="22"/>
          <w:lang w:val="lt-LT"/>
        </w:rPr>
        <w:t>istema FOXUS, apmokintas personalas, palengvintas kiekvieno medicinos personalo darbuotojo darbas. Ženkliai padidėjo atliekamų profilaktinių program</w:t>
      </w:r>
      <w:r w:rsidR="009C5D6E" w:rsidRPr="00777540">
        <w:rPr>
          <w:iCs/>
          <w:sz w:val="22"/>
          <w:lang w:val="lt-LT"/>
        </w:rPr>
        <w:t>ų</w:t>
      </w:r>
      <w:r w:rsidRPr="00777540">
        <w:rPr>
          <w:iCs/>
          <w:sz w:val="22"/>
          <w:lang w:val="lt-LT"/>
        </w:rPr>
        <w:t xml:space="preserve"> skaičiai. </w:t>
      </w:r>
    </w:p>
    <w:p w14:paraId="32CB84EF" w14:textId="2949CE49" w:rsidR="009C5D6E" w:rsidRPr="00777540" w:rsidRDefault="009C5D6E" w:rsidP="00006F26">
      <w:pPr>
        <w:spacing w:after="0" w:line="240" w:lineRule="auto"/>
        <w:ind w:left="0" w:right="0" w:firstLine="1247"/>
        <w:rPr>
          <w:iCs/>
          <w:lang w:val="lt-LT"/>
        </w:rPr>
      </w:pPr>
      <w:r w:rsidRPr="00777540">
        <w:rPr>
          <w:i/>
          <w:sz w:val="22"/>
          <w:lang w:val="lt-LT"/>
        </w:rPr>
        <w:t xml:space="preserve">CENTRE </w:t>
      </w:r>
      <w:r w:rsidRPr="00777540">
        <w:rPr>
          <w:iCs/>
          <w:sz w:val="22"/>
          <w:lang w:val="lt-LT"/>
        </w:rPr>
        <w:t xml:space="preserve"> 2020</w:t>
      </w:r>
      <w:r w:rsidR="007A30AC">
        <w:rPr>
          <w:iCs/>
          <w:sz w:val="22"/>
          <w:lang w:val="lt-LT"/>
        </w:rPr>
        <w:t xml:space="preserve"> </w:t>
      </w:r>
      <w:r w:rsidRPr="00777540">
        <w:rPr>
          <w:iCs/>
          <w:sz w:val="22"/>
          <w:lang w:val="lt-LT"/>
        </w:rPr>
        <w:t>m. pradžioje planuojama atn</w:t>
      </w:r>
      <w:r w:rsidR="007A30AC">
        <w:rPr>
          <w:iCs/>
          <w:sz w:val="22"/>
          <w:lang w:val="lt-LT"/>
        </w:rPr>
        <w:t>au</w:t>
      </w:r>
      <w:r w:rsidRPr="00777540">
        <w:rPr>
          <w:iCs/>
          <w:sz w:val="22"/>
          <w:lang w:val="lt-LT"/>
        </w:rPr>
        <w:t xml:space="preserve">jinti telefoniją, išplečiant kabinetus, kuriuose bus pastatyti nauji telefonai. Įrengti naują registratūrą. </w:t>
      </w:r>
    </w:p>
    <w:p w14:paraId="2AE147D4" w14:textId="77777777" w:rsidR="00AB054E" w:rsidRPr="00777540" w:rsidRDefault="00AB054E" w:rsidP="00AB054E">
      <w:pPr>
        <w:spacing w:after="109" w:line="259" w:lineRule="auto"/>
        <w:ind w:left="701" w:right="0" w:firstLine="0"/>
        <w:jc w:val="left"/>
        <w:rPr>
          <w:lang w:val="lt-LT"/>
        </w:rPr>
      </w:pPr>
    </w:p>
    <w:p w14:paraId="3ADC4887" w14:textId="265F237D" w:rsidR="003009D8" w:rsidRPr="00777540" w:rsidRDefault="00964140" w:rsidP="00006F26">
      <w:pPr>
        <w:spacing w:after="0" w:line="240" w:lineRule="auto"/>
        <w:ind w:left="0" w:right="0" w:firstLine="0"/>
        <w:jc w:val="center"/>
        <w:rPr>
          <w:b/>
          <w:bCs/>
          <w:lang w:val="lt-LT"/>
        </w:rPr>
      </w:pPr>
      <w:r w:rsidRPr="00777540">
        <w:rPr>
          <w:b/>
          <w:bCs/>
          <w:lang w:val="lt-LT"/>
        </w:rPr>
        <w:t>SSGG analizė</w:t>
      </w:r>
    </w:p>
    <w:p w14:paraId="2FD73CE2" w14:textId="77777777" w:rsidR="003009D8" w:rsidRPr="00777540" w:rsidRDefault="00964140">
      <w:pPr>
        <w:spacing w:after="0" w:line="259" w:lineRule="auto"/>
        <w:ind w:left="0" w:right="0" w:firstLine="0"/>
        <w:jc w:val="left"/>
        <w:rPr>
          <w:lang w:val="lt-LT"/>
        </w:rPr>
      </w:pPr>
      <w:r w:rsidRPr="00777540">
        <w:rPr>
          <w:lang w:val="lt-LT"/>
        </w:rPr>
        <w:t xml:space="preserve"> </w:t>
      </w:r>
    </w:p>
    <w:tbl>
      <w:tblPr>
        <w:tblStyle w:val="TableGrid"/>
        <w:tblW w:w="9856" w:type="dxa"/>
        <w:tblInd w:w="-108" w:type="dxa"/>
        <w:tblCellMar>
          <w:top w:w="48" w:type="dxa"/>
          <w:left w:w="108" w:type="dxa"/>
        </w:tblCellMar>
        <w:tblLook w:val="04A0" w:firstRow="1" w:lastRow="0" w:firstColumn="1" w:lastColumn="0" w:noHBand="0" w:noVBand="1"/>
      </w:tblPr>
      <w:tblGrid>
        <w:gridCol w:w="9856"/>
      </w:tblGrid>
      <w:tr w:rsidR="0039205E" w:rsidRPr="00EB5DC3" w14:paraId="24643452" w14:textId="77777777" w:rsidTr="0039205E">
        <w:trPr>
          <w:trHeight w:val="5128"/>
        </w:trPr>
        <w:tc>
          <w:tcPr>
            <w:tcW w:w="9856" w:type="dxa"/>
          </w:tcPr>
          <w:p w14:paraId="677AF412" w14:textId="6DE47AEC" w:rsidR="0039205E" w:rsidRDefault="0039205E">
            <w:pPr>
              <w:spacing w:after="0" w:line="259" w:lineRule="auto"/>
              <w:ind w:left="0" w:right="109" w:firstLine="0"/>
              <w:jc w:val="center"/>
              <w:rPr>
                <w:b/>
                <w:lang w:val="lt-LT"/>
              </w:rPr>
            </w:pPr>
            <w:r w:rsidRPr="00777540">
              <w:rPr>
                <w:b/>
                <w:lang w:val="lt-LT"/>
              </w:rPr>
              <w:t xml:space="preserve">Stiprybės </w:t>
            </w:r>
          </w:p>
          <w:p w14:paraId="714C9A0F" w14:textId="77777777" w:rsidR="0039205E" w:rsidRPr="00777540" w:rsidRDefault="0039205E">
            <w:pPr>
              <w:spacing w:after="0" w:line="259" w:lineRule="auto"/>
              <w:ind w:left="0" w:right="109" w:firstLine="0"/>
              <w:jc w:val="center"/>
              <w:rPr>
                <w:lang w:val="lt-LT"/>
              </w:rPr>
            </w:pPr>
          </w:p>
          <w:p w14:paraId="72F2341F" w14:textId="4E8C601F" w:rsidR="0039205E" w:rsidRPr="00777540" w:rsidRDefault="0039205E" w:rsidP="0039205E">
            <w:pPr>
              <w:numPr>
                <w:ilvl w:val="0"/>
                <w:numId w:val="5"/>
              </w:numPr>
              <w:spacing w:after="0" w:line="277" w:lineRule="auto"/>
              <w:ind w:right="0" w:firstLine="1247"/>
              <w:rPr>
                <w:lang w:val="lt-LT"/>
              </w:rPr>
            </w:pPr>
            <w:r>
              <w:rPr>
                <w:i/>
                <w:sz w:val="22"/>
                <w:lang w:val="lt-LT"/>
              </w:rPr>
              <w:t xml:space="preserve"> </w:t>
            </w:r>
            <w:r w:rsidRPr="00777540">
              <w:rPr>
                <w:i/>
                <w:sz w:val="22"/>
                <w:lang w:val="lt-LT"/>
              </w:rPr>
              <w:t>CENTRE</w:t>
            </w:r>
            <w:r w:rsidRPr="00777540">
              <w:rPr>
                <w:lang w:val="lt-LT"/>
              </w:rPr>
              <w:t xml:space="preserve">  dirba kvalifikuoti šeimos gydytojai, odontologas, slaugytojai, nuolat besitobulinantys ir gerinantys paslaugų kokybę. </w:t>
            </w:r>
          </w:p>
          <w:p w14:paraId="50C68471" w14:textId="7A5052A9" w:rsidR="0039205E" w:rsidRPr="00777540" w:rsidRDefault="0039205E" w:rsidP="0039205E">
            <w:pPr>
              <w:numPr>
                <w:ilvl w:val="0"/>
                <w:numId w:val="5"/>
              </w:numPr>
              <w:spacing w:after="0" w:line="259" w:lineRule="auto"/>
              <w:ind w:right="0" w:firstLine="1247"/>
              <w:rPr>
                <w:lang w:val="lt-LT"/>
              </w:rPr>
            </w:pPr>
            <w:r>
              <w:rPr>
                <w:lang w:val="lt-LT"/>
              </w:rPr>
              <w:t xml:space="preserve"> </w:t>
            </w:r>
            <w:r w:rsidRPr="00777540">
              <w:rPr>
                <w:lang w:val="lt-LT"/>
              </w:rPr>
              <w:t xml:space="preserve">Sudarytos sąlygos profesionalumui ir kvalifikacijai kelti. </w:t>
            </w:r>
          </w:p>
          <w:p w14:paraId="6AD3D491" w14:textId="76800F95" w:rsidR="0039205E" w:rsidRPr="00777540" w:rsidRDefault="0039205E" w:rsidP="0039205E">
            <w:pPr>
              <w:numPr>
                <w:ilvl w:val="0"/>
                <w:numId w:val="5"/>
              </w:numPr>
              <w:spacing w:after="0" w:line="259" w:lineRule="auto"/>
              <w:ind w:right="0" w:firstLine="1247"/>
              <w:rPr>
                <w:lang w:val="lt-LT"/>
              </w:rPr>
            </w:pPr>
            <w:r>
              <w:rPr>
                <w:lang w:val="lt-LT"/>
              </w:rPr>
              <w:t xml:space="preserve"> </w:t>
            </w:r>
            <w:r w:rsidRPr="00777540">
              <w:rPr>
                <w:lang w:val="lt-LT"/>
              </w:rPr>
              <w:t xml:space="preserve">Pastovus naujų paslaugų diegimas. </w:t>
            </w:r>
          </w:p>
          <w:p w14:paraId="5B8E9FA2" w14:textId="29E2C071" w:rsidR="0039205E" w:rsidRPr="00777540" w:rsidRDefault="0039205E" w:rsidP="0039205E">
            <w:pPr>
              <w:numPr>
                <w:ilvl w:val="0"/>
                <w:numId w:val="5"/>
              </w:numPr>
              <w:spacing w:after="0" w:line="259" w:lineRule="auto"/>
              <w:ind w:right="0" w:firstLine="1247"/>
              <w:rPr>
                <w:lang w:val="lt-LT"/>
              </w:rPr>
            </w:pPr>
            <w:r>
              <w:rPr>
                <w:lang w:val="lt-LT"/>
              </w:rPr>
              <w:t xml:space="preserve"> </w:t>
            </w:r>
            <w:r w:rsidRPr="00777540">
              <w:rPr>
                <w:lang w:val="lt-LT"/>
              </w:rPr>
              <w:t xml:space="preserve">Įdiegta nauja operacinė Sistema </w:t>
            </w:r>
            <w:r>
              <w:rPr>
                <w:lang w:val="lt-LT"/>
              </w:rPr>
              <w:t>–</w:t>
            </w:r>
            <w:r w:rsidRPr="00777540">
              <w:rPr>
                <w:lang w:val="lt-LT"/>
              </w:rPr>
              <w:t xml:space="preserve"> FOXUS</w:t>
            </w:r>
            <w:r>
              <w:rPr>
                <w:lang w:val="lt-LT"/>
              </w:rPr>
              <w:t>.</w:t>
            </w:r>
          </w:p>
          <w:p w14:paraId="098EE57E" w14:textId="6EC08B49" w:rsidR="0039205E" w:rsidRPr="00777540" w:rsidRDefault="0039205E" w:rsidP="0039205E">
            <w:pPr>
              <w:numPr>
                <w:ilvl w:val="0"/>
                <w:numId w:val="5"/>
              </w:numPr>
              <w:spacing w:after="0" w:line="271" w:lineRule="auto"/>
              <w:ind w:right="0" w:firstLine="1247"/>
              <w:rPr>
                <w:lang w:val="lt-LT"/>
              </w:rPr>
            </w:pPr>
            <w:r>
              <w:rPr>
                <w:lang w:val="lt-LT"/>
              </w:rPr>
              <w:t xml:space="preserve"> </w:t>
            </w:r>
            <w:r w:rsidRPr="00777540">
              <w:rPr>
                <w:lang w:val="lt-LT"/>
              </w:rPr>
              <w:t xml:space="preserve">Gerėja </w:t>
            </w:r>
            <w:r w:rsidRPr="00777540">
              <w:rPr>
                <w:i/>
                <w:sz w:val="22"/>
                <w:lang w:val="lt-LT"/>
              </w:rPr>
              <w:t xml:space="preserve">CENTRO </w:t>
            </w:r>
            <w:r w:rsidRPr="00777540">
              <w:rPr>
                <w:lang w:val="lt-LT"/>
              </w:rPr>
              <w:t xml:space="preserve"> įvaizdis, renovuojamos patalpos, įsigyjama naujos diagnostinės ir gydymo įrangos, sutvarkyta aplinka. </w:t>
            </w:r>
          </w:p>
          <w:p w14:paraId="4A06CBDE" w14:textId="662CA18A" w:rsidR="0039205E" w:rsidRPr="00777540" w:rsidRDefault="0039205E" w:rsidP="0039205E">
            <w:pPr>
              <w:numPr>
                <w:ilvl w:val="0"/>
                <w:numId w:val="5"/>
              </w:numPr>
              <w:spacing w:after="0" w:line="257" w:lineRule="auto"/>
              <w:ind w:right="0" w:firstLine="1247"/>
              <w:rPr>
                <w:lang w:val="lt-LT"/>
              </w:rPr>
            </w:pPr>
            <w:r>
              <w:rPr>
                <w:lang w:val="lt-LT"/>
              </w:rPr>
              <w:t xml:space="preserve"> </w:t>
            </w:r>
            <w:r w:rsidRPr="00777540">
              <w:rPr>
                <w:lang w:val="lt-LT"/>
              </w:rPr>
              <w:t>Didesnis dėmesys skiriamas vaikų, nėščiųjų, neįgaliųjų ir senyvo amžiaus pacientų paslaugų</w:t>
            </w:r>
            <w:r>
              <w:rPr>
                <w:lang w:val="lt-LT"/>
              </w:rPr>
              <w:t xml:space="preserve"> </w:t>
            </w:r>
            <w:r w:rsidRPr="00777540">
              <w:rPr>
                <w:lang w:val="lt-LT"/>
              </w:rPr>
              <w:t xml:space="preserve">teikimui, prevencinių programų vykdymui, lėtinių neinfekcinių, onkologinių ligų diagnostikai ir gydymui. </w:t>
            </w:r>
          </w:p>
          <w:p w14:paraId="01C7ED3A" w14:textId="593E1FA5" w:rsidR="0039205E" w:rsidRPr="00E540DE" w:rsidRDefault="0039205E" w:rsidP="0039205E">
            <w:pPr>
              <w:pStyle w:val="Sraopastraipa"/>
              <w:numPr>
                <w:ilvl w:val="0"/>
                <w:numId w:val="5"/>
              </w:numPr>
              <w:spacing w:after="0" w:line="276" w:lineRule="auto"/>
              <w:ind w:right="0" w:firstLine="1247"/>
              <w:rPr>
                <w:lang w:val="lt-LT"/>
              </w:rPr>
            </w:pPr>
            <w:r>
              <w:rPr>
                <w:lang w:val="lt-LT"/>
              </w:rPr>
              <w:t xml:space="preserve"> </w:t>
            </w:r>
            <w:r w:rsidRPr="00E540DE">
              <w:rPr>
                <w:lang w:val="lt-LT"/>
              </w:rPr>
              <w:t xml:space="preserve">Naujų sutarčių sudarymas, bendradarbiavimas su Teritorine ligonių kasa, Sodra, kitomis sveikatos priežiūros ir socialinės rūpybos įstaigomis, verslo struktūromis, švietimo įstaigomis </w:t>
            </w:r>
          </w:p>
          <w:p w14:paraId="6F477BC5" w14:textId="77777777" w:rsidR="0039205E" w:rsidRPr="00777540" w:rsidRDefault="0039205E" w:rsidP="00E540DE">
            <w:pPr>
              <w:spacing w:after="0" w:line="259" w:lineRule="auto"/>
              <w:ind w:left="0" w:right="0"/>
              <w:jc w:val="left"/>
              <w:rPr>
                <w:lang w:val="lt-LT"/>
              </w:rPr>
            </w:pPr>
          </w:p>
        </w:tc>
      </w:tr>
      <w:tr w:rsidR="003009D8" w:rsidRPr="00777540" w14:paraId="3218BE26" w14:textId="77777777" w:rsidTr="0039205E">
        <w:trPr>
          <w:trHeight w:val="3874"/>
        </w:trPr>
        <w:tc>
          <w:tcPr>
            <w:tcW w:w="9856" w:type="dxa"/>
          </w:tcPr>
          <w:p w14:paraId="057BFA19" w14:textId="189DC15E" w:rsidR="0039205E" w:rsidRDefault="0039205E" w:rsidP="0039205E">
            <w:pPr>
              <w:spacing w:after="19" w:line="259" w:lineRule="auto"/>
              <w:ind w:left="0" w:right="0" w:firstLine="0"/>
              <w:jc w:val="center"/>
              <w:rPr>
                <w:b/>
                <w:bCs/>
                <w:lang w:val="lt-LT"/>
              </w:rPr>
            </w:pPr>
            <w:r w:rsidRPr="0039205E">
              <w:rPr>
                <w:b/>
                <w:bCs/>
                <w:lang w:val="lt-LT"/>
              </w:rPr>
              <w:lastRenderedPageBreak/>
              <w:t>Silpnybės</w:t>
            </w:r>
          </w:p>
          <w:p w14:paraId="770FFDC6" w14:textId="77777777" w:rsidR="0039205E" w:rsidRPr="0039205E" w:rsidRDefault="0039205E" w:rsidP="0039205E">
            <w:pPr>
              <w:spacing w:after="19" w:line="259" w:lineRule="auto"/>
              <w:ind w:left="0" w:right="0" w:firstLine="0"/>
              <w:jc w:val="center"/>
              <w:rPr>
                <w:b/>
                <w:bCs/>
                <w:lang w:val="lt-LT"/>
              </w:rPr>
            </w:pPr>
          </w:p>
          <w:p w14:paraId="44C9D240" w14:textId="63B42B4E" w:rsidR="003009D8" w:rsidRPr="0039205E" w:rsidRDefault="0039205E" w:rsidP="0039205E">
            <w:pPr>
              <w:pStyle w:val="Sraopastraipa"/>
              <w:numPr>
                <w:ilvl w:val="0"/>
                <w:numId w:val="6"/>
              </w:numPr>
              <w:spacing w:after="0" w:line="259" w:lineRule="auto"/>
              <w:ind w:right="0" w:firstLine="1247"/>
              <w:rPr>
                <w:lang w:val="lt-LT"/>
              </w:rPr>
            </w:pPr>
            <w:r>
              <w:rPr>
                <w:lang w:val="lt-LT"/>
              </w:rPr>
              <w:t xml:space="preserve"> </w:t>
            </w:r>
            <w:r w:rsidR="00964140" w:rsidRPr="0039205E">
              <w:rPr>
                <w:lang w:val="lt-LT"/>
              </w:rPr>
              <w:t xml:space="preserve">Lėšų trūkumas pastato ir šildymo sistemos renovacijai. </w:t>
            </w:r>
          </w:p>
          <w:p w14:paraId="0D93C01D" w14:textId="11EE3DAC" w:rsidR="003009D8" w:rsidRPr="00777540" w:rsidRDefault="0039205E" w:rsidP="0039205E">
            <w:pPr>
              <w:numPr>
                <w:ilvl w:val="0"/>
                <w:numId w:val="6"/>
              </w:numPr>
              <w:spacing w:after="0" w:line="259" w:lineRule="auto"/>
              <w:ind w:right="0" w:firstLine="1247"/>
              <w:rPr>
                <w:lang w:val="lt-LT"/>
              </w:rPr>
            </w:pPr>
            <w:r>
              <w:rPr>
                <w:lang w:val="lt-LT"/>
              </w:rPr>
              <w:t xml:space="preserve"> </w:t>
            </w:r>
            <w:r w:rsidR="00964140" w:rsidRPr="00777540">
              <w:rPr>
                <w:lang w:val="lt-LT"/>
              </w:rPr>
              <w:t xml:space="preserve">Neišplėtotas informacinių technologijų tinklas tarp gydymo įstaigų. </w:t>
            </w:r>
          </w:p>
          <w:p w14:paraId="783DCA5C" w14:textId="7BC0A1AF" w:rsidR="003009D8" w:rsidRPr="00777540" w:rsidRDefault="0039205E" w:rsidP="0039205E">
            <w:pPr>
              <w:numPr>
                <w:ilvl w:val="0"/>
                <w:numId w:val="6"/>
              </w:numPr>
              <w:spacing w:after="0" w:line="238" w:lineRule="auto"/>
              <w:ind w:right="0" w:firstLine="1247"/>
              <w:rPr>
                <w:lang w:val="lt-LT"/>
              </w:rPr>
            </w:pPr>
            <w:r>
              <w:rPr>
                <w:lang w:val="lt-LT"/>
              </w:rPr>
              <w:t xml:space="preserve"> </w:t>
            </w:r>
            <w:r w:rsidR="00964140" w:rsidRPr="00777540">
              <w:rPr>
                <w:lang w:val="lt-LT"/>
              </w:rPr>
              <w:t xml:space="preserve">TLK neskiriamos kvotos naujų specialistų įvedimui, pilnai neatsiskaitoma už atliktas paslaugas. </w:t>
            </w:r>
          </w:p>
          <w:p w14:paraId="7589239B" w14:textId="2807AB3D" w:rsidR="003009D8" w:rsidRPr="00777540" w:rsidRDefault="0039205E" w:rsidP="0039205E">
            <w:pPr>
              <w:numPr>
                <w:ilvl w:val="0"/>
                <w:numId w:val="6"/>
              </w:numPr>
              <w:spacing w:after="0" w:line="266" w:lineRule="auto"/>
              <w:ind w:right="0" w:firstLine="1247"/>
              <w:rPr>
                <w:lang w:val="lt-LT"/>
              </w:rPr>
            </w:pPr>
            <w:r>
              <w:rPr>
                <w:lang w:val="lt-LT"/>
              </w:rPr>
              <w:t xml:space="preserve"> </w:t>
            </w:r>
            <w:r w:rsidR="00964140" w:rsidRPr="00777540">
              <w:rPr>
                <w:lang w:val="lt-LT"/>
              </w:rPr>
              <w:t xml:space="preserve">Didėjantis prisirašiusių pacientų amžiaus vidurkis, pacientų virš 65 metų procentinis didėjimas. </w:t>
            </w:r>
          </w:p>
          <w:p w14:paraId="2927D8A3" w14:textId="494115F5" w:rsidR="003009D8" w:rsidRPr="00777540" w:rsidRDefault="0039205E" w:rsidP="0039205E">
            <w:pPr>
              <w:numPr>
                <w:ilvl w:val="0"/>
                <w:numId w:val="6"/>
              </w:numPr>
              <w:spacing w:after="0" w:line="259" w:lineRule="auto"/>
              <w:ind w:right="0" w:firstLine="1247"/>
              <w:rPr>
                <w:lang w:val="lt-LT"/>
              </w:rPr>
            </w:pPr>
            <w:r>
              <w:rPr>
                <w:lang w:val="lt-LT"/>
              </w:rPr>
              <w:t xml:space="preserve"> </w:t>
            </w:r>
            <w:r w:rsidR="00A00D4E" w:rsidRPr="00777540">
              <w:rPr>
                <w:lang w:val="lt-LT"/>
              </w:rPr>
              <w:t>S</w:t>
            </w:r>
            <w:r w:rsidR="00964140" w:rsidRPr="00777540">
              <w:rPr>
                <w:lang w:val="lt-LT"/>
              </w:rPr>
              <w:t xml:space="preserve">laugos specialistų amžiaus vidurkio didėjimas. </w:t>
            </w:r>
          </w:p>
          <w:p w14:paraId="354BA57F" w14:textId="2BCB3BAB" w:rsidR="003009D8" w:rsidRPr="00777540" w:rsidRDefault="003009D8">
            <w:pPr>
              <w:spacing w:after="0" w:line="259" w:lineRule="auto"/>
              <w:ind w:left="0" w:right="0" w:firstLine="0"/>
              <w:jc w:val="left"/>
              <w:rPr>
                <w:lang w:val="lt-LT"/>
              </w:rPr>
            </w:pPr>
          </w:p>
        </w:tc>
      </w:tr>
      <w:tr w:rsidR="003009D8" w:rsidRPr="00777540" w14:paraId="0923C790" w14:textId="77777777" w:rsidTr="0039205E">
        <w:trPr>
          <w:trHeight w:val="367"/>
        </w:trPr>
        <w:tc>
          <w:tcPr>
            <w:tcW w:w="9856" w:type="dxa"/>
          </w:tcPr>
          <w:p w14:paraId="7A437671" w14:textId="77777777" w:rsidR="003009D8" w:rsidRPr="00777540" w:rsidRDefault="00964140">
            <w:pPr>
              <w:spacing w:after="0" w:line="259" w:lineRule="auto"/>
              <w:ind w:left="0" w:right="112" w:firstLine="0"/>
              <w:jc w:val="center"/>
              <w:rPr>
                <w:lang w:val="lt-LT"/>
              </w:rPr>
            </w:pPr>
            <w:r w:rsidRPr="00777540">
              <w:rPr>
                <w:b/>
                <w:lang w:val="lt-LT"/>
              </w:rPr>
              <w:t xml:space="preserve">Galimybės </w:t>
            </w:r>
          </w:p>
        </w:tc>
      </w:tr>
      <w:tr w:rsidR="003009D8" w:rsidRPr="00777540" w14:paraId="54191AC3" w14:textId="77777777" w:rsidTr="0039205E">
        <w:trPr>
          <w:trHeight w:val="2218"/>
        </w:trPr>
        <w:tc>
          <w:tcPr>
            <w:tcW w:w="9856" w:type="dxa"/>
          </w:tcPr>
          <w:p w14:paraId="3CAB9230" w14:textId="2CF9E7FF" w:rsidR="003009D8" w:rsidRPr="00777540" w:rsidRDefault="0039205E" w:rsidP="0039205E">
            <w:pPr>
              <w:numPr>
                <w:ilvl w:val="0"/>
                <w:numId w:val="7"/>
              </w:numPr>
              <w:spacing w:after="0" w:line="267" w:lineRule="auto"/>
              <w:ind w:right="0" w:firstLine="1247"/>
              <w:jc w:val="left"/>
              <w:rPr>
                <w:lang w:val="lt-LT"/>
              </w:rPr>
            </w:pPr>
            <w:r>
              <w:rPr>
                <w:lang w:val="lt-LT"/>
              </w:rPr>
              <w:t xml:space="preserve"> </w:t>
            </w:r>
            <w:r w:rsidR="00964140" w:rsidRPr="00777540">
              <w:rPr>
                <w:lang w:val="lt-LT"/>
              </w:rPr>
              <w:t xml:space="preserve">Galimybė dalyvauti Pirminės sveikatos priežiūros koncepcijoje patvirtintų programų uždavinių įgyvendinime. </w:t>
            </w:r>
          </w:p>
          <w:p w14:paraId="1D142217" w14:textId="0A45DC76" w:rsidR="003009D8" w:rsidRPr="00777540" w:rsidRDefault="0039205E" w:rsidP="0039205E">
            <w:pPr>
              <w:numPr>
                <w:ilvl w:val="0"/>
                <w:numId w:val="7"/>
              </w:numPr>
              <w:spacing w:after="0" w:line="259" w:lineRule="auto"/>
              <w:ind w:right="0" w:firstLine="1247"/>
              <w:jc w:val="left"/>
              <w:rPr>
                <w:lang w:val="lt-LT"/>
              </w:rPr>
            </w:pPr>
            <w:r>
              <w:rPr>
                <w:lang w:val="lt-LT"/>
              </w:rPr>
              <w:t xml:space="preserve"> </w:t>
            </w:r>
            <w:r w:rsidR="00964140" w:rsidRPr="00777540">
              <w:rPr>
                <w:lang w:val="lt-LT"/>
              </w:rPr>
              <w:t xml:space="preserve">Galimybė dalyvauti projektuose, konkursuose, siekiant pritraukti papildomų lėšų renovacijai. </w:t>
            </w:r>
          </w:p>
          <w:p w14:paraId="286CA05A" w14:textId="35273E89" w:rsidR="003009D8" w:rsidRPr="00777540" w:rsidRDefault="0039205E" w:rsidP="0039205E">
            <w:pPr>
              <w:numPr>
                <w:ilvl w:val="0"/>
                <w:numId w:val="7"/>
              </w:numPr>
              <w:spacing w:after="0" w:line="259" w:lineRule="auto"/>
              <w:ind w:right="0" w:firstLine="1247"/>
              <w:jc w:val="left"/>
              <w:rPr>
                <w:lang w:val="lt-LT"/>
              </w:rPr>
            </w:pPr>
            <w:r>
              <w:rPr>
                <w:lang w:val="lt-LT"/>
              </w:rPr>
              <w:t xml:space="preserve"> </w:t>
            </w:r>
            <w:r w:rsidR="00964140" w:rsidRPr="00777540">
              <w:rPr>
                <w:lang w:val="lt-LT"/>
              </w:rPr>
              <w:t xml:space="preserve">Galimybė plėsti paslaugų spektrą. </w:t>
            </w:r>
          </w:p>
          <w:p w14:paraId="6A5067EC" w14:textId="592EA356" w:rsidR="003009D8" w:rsidRPr="00777540" w:rsidRDefault="0039205E" w:rsidP="0039205E">
            <w:pPr>
              <w:numPr>
                <w:ilvl w:val="0"/>
                <w:numId w:val="7"/>
              </w:numPr>
              <w:spacing w:after="0" w:line="276" w:lineRule="auto"/>
              <w:ind w:right="0" w:firstLine="1247"/>
              <w:jc w:val="left"/>
              <w:rPr>
                <w:lang w:val="lt-LT"/>
              </w:rPr>
            </w:pPr>
            <w:r>
              <w:rPr>
                <w:lang w:val="lt-LT"/>
              </w:rPr>
              <w:t xml:space="preserve"> </w:t>
            </w:r>
            <w:r w:rsidR="00964140" w:rsidRPr="00777540">
              <w:rPr>
                <w:lang w:val="lt-LT"/>
              </w:rPr>
              <w:t xml:space="preserve">Galimybė bendradarbiauti su Teritorine ligonių kasa, Sodra, kitomis sveikatos priežiūros ir socialinės rūpybos įstaigomis, verslo struktūromis, švietimo įstaigomis </w:t>
            </w:r>
          </w:p>
          <w:p w14:paraId="29AFB0A9" w14:textId="4DFFDF01" w:rsidR="003009D8" w:rsidRPr="00777540" w:rsidRDefault="0039205E" w:rsidP="0039205E">
            <w:pPr>
              <w:numPr>
                <w:ilvl w:val="0"/>
                <w:numId w:val="7"/>
              </w:numPr>
              <w:spacing w:after="0" w:line="259" w:lineRule="auto"/>
              <w:ind w:right="0" w:firstLine="1247"/>
              <w:jc w:val="left"/>
              <w:rPr>
                <w:lang w:val="lt-LT"/>
              </w:rPr>
            </w:pPr>
            <w:r>
              <w:rPr>
                <w:lang w:val="lt-LT"/>
              </w:rPr>
              <w:t xml:space="preserve"> </w:t>
            </w:r>
            <w:r w:rsidR="00964140" w:rsidRPr="00777540">
              <w:rPr>
                <w:lang w:val="lt-LT"/>
              </w:rPr>
              <w:t>Galimybė teikti papildomas mokamas, PSDF nefinansuojamas diagnostines ir gydom</w:t>
            </w:r>
            <w:r>
              <w:rPr>
                <w:lang w:val="lt-LT"/>
              </w:rPr>
              <w:t>ą</w:t>
            </w:r>
            <w:r w:rsidR="00964140" w:rsidRPr="00777540">
              <w:rPr>
                <w:lang w:val="lt-LT"/>
              </w:rPr>
              <w:t xml:space="preserve">sias paslaugas. </w:t>
            </w:r>
          </w:p>
        </w:tc>
      </w:tr>
    </w:tbl>
    <w:p w14:paraId="44712E27" w14:textId="77777777" w:rsidR="00AB054E" w:rsidRPr="00777540" w:rsidRDefault="00AB054E">
      <w:pPr>
        <w:spacing w:after="0" w:line="259" w:lineRule="auto"/>
        <w:ind w:left="0" w:right="94" w:firstLine="0"/>
        <w:jc w:val="center"/>
        <w:rPr>
          <w:lang w:val="lt-LT"/>
        </w:rPr>
      </w:pPr>
    </w:p>
    <w:tbl>
      <w:tblPr>
        <w:tblStyle w:val="TableGrid"/>
        <w:tblW w:w="9856" w:type="dxa"/>
        <w:tblInd w:w="-108" w:type="dxa"/>
        <w:tblCellMar>
          <w:top w:w="51" w:type="dxa"/>
          <w:left w:w="108" w:type="dxa"/>
          <w:right w:w="115" w:type="dxa"/>
        </w:tblCellMar>
        <w:tblLook w:val="04A0" w:firstRow="1" w:lastRow="0" w:firstColumn="1" w:lastColumn="0" w:noHBand="0" w:noVBand="1"/>
      </w:tblPr>
      <w:tblGrid>
        <w:gridCol w:w="9856"/>
      </w:tblGrid>
      <w:tr w:rsidR="003009D8" w:rsidRPr="00777540" w14:paraId="151F5715" w14:textId="77777777" w:rsidTr="0039205E">
        <w:trPr>
          <w:trHeight w:val="368"/>
        </w:trPr>
        <w:tc>
          <w:tcPr>
            <w:tcW w:w="9856" w:type="dxa"/>
          </w:tcPr>
          <w:p w14:paraId="2CD22698" w14:textId="77777777" w:rsidR="003009D8" w:rsidRPr="00777540" w:rsidRDefault="00964140">
            <w:pPr>
              <w:spacing w:after="0" w:line="259" w:lineRule="auto"/>
              <w:ind w:left="4" w:right="0" w:firstLine="0"/>
              <w:jc w:val="center"/>
              <w:rPr>
                <w:lang w:val="lt-LT"/>
              </w:rPr>
            </w:pPr>
            <w:r w:rsidRPr="00777540">
              <w:rPr>
                <w:b/>
                <w:lang w:val="lt-LT"/>
              </w:rPr>
              <w:t xml:space="preserve">Grėsmės </w:t>
            </w:r>
          </w:p>
        </w:tc>
      </w:tr>
      <w:tr w:rsidR="003009D8" w:rsidRPr="00777540" w14:paraId="04917941" w14:textId="77777777" w:rsidTr="0039205E">
        <w:trPr>
          <w:trHeight w:val="2218"/>
        </w:trPr>
        <w:tc>
          <w:tcPr>
            <w:tcW w:w="9856" w:type="dxa"/>
          </w:tcPr>
          <w:p w14:paraId="6E5C8D81" w14:textId="0FC8688A" w:rsidR="003009D8" w:rsidRPr="00777540" w:rsidRDefault="0039205E" w:rsidP="0039205E">
            <w:pPr>
              <w:numPr>
                <w:ilvl w:val="0"/>
                <w:numId w:val="8"/>
              </w:numPr>
              <w:spacing w:after="0" w:line="238" w:lineRule="auto"/>
              <w:ind w:right="0" w:firstLine="1247"/>
              <w:jc w:val="left"/>
              <w:rPr>
                <w:lang w:val="lt-LT"/>
              </w:rPr>
            </w:pPr>
            <w:r>
              <w:rPr>
                <w:lang w:val="lt-LT"/>
              </w:rPr>
              <w:t xml:space="preserve"> </w:t>
            </w:r>
            <w:r w:rsidR="00964140" w:rsidRPr="00777540">
              <w:rPr>
                <w:lang w:val="lt-LT"/>
              </w:rPr>
              <w:t xml:space="preserve">Specialistų trūkumas, didėjantis gydytojų amžiaus vidurkis neigiamai atsilieps paslaugų prieinamumui. </w:t>
            </w:r>
            <w:r w:rsidR="00AB054E" w:rsidRPr="00777540">
              <w:rPr>
                <w:lang w:val="lt-LT"/>
              </w:rPr>
              <w:t xml:space="preserve">Gydytojų ir kitų specialistų padidėjusi emigracija. </w:t>
            </w:r>
          </w:p>
          <w:p w14:paraId="6FAD75A3" w14:textId="165F29B0" w:rsidR="003009D8" w:rsidRPr="00777540" w:rsidRDefault="0039205E" w:rsidP="0039205E">
            <w:pPr>
              <w:numPr>
                <w:ilvl w:val="0"/>
                <w:numId w:val="8"/>
              </w:numPr>
              <w:spacing w:after="0" w:line="238" w:lineRule="auto"/>
              <w:ind w:right="0" w:firstLine="1247"/>
              <w:jc w:val="left"/>
              <w:rPr>
                <w:lang w:val="lt-LT"/>
              </w:rPr>
            </w:pPr>
            <w:r>
              <w:rPr>
                <w:lang w:val="lt-LT"/>
              </w:rPr>
              <w:t xml:space="preserve"> </w:t>
            </w:r>
            <w:r w:rsidR="00AB054E" w:rsidRPr="00777540">
              <w:rPr>
                <w:lang w:val="lt-LT"/>
              </w:rPr>
              <w:t xml:space="preserve">Epidemiologinis Skuodo r. </w:t>
            </w:r>
            <w:r>
              <w:rPr>
                <w:lang w:val="lt-LT"/>
              </w:rPr>
              <w:t>g</w:t>
            </w:r>
            <w:r w:rsidR="00AB054E" w:rsidRPr="00777540">
              <w:rPr>
                <w:lang w:val="lt-LT"/>
              </w:rPr>
              <w:t xml:space="preserve">yventojų mažėjimas, gali turėti neigiamos įtakos įstaigai ateityje. </w:t>
            </w:r>
          </w:p>
          <w:p w14:paraId="6C86DE15" w14:textId="5BCEF737" w:rsidR="003009D8" w:rsidRPr="00777540" w:rsidRDefault="0039205E" w:rsidP="0039205E">
            <w:pPr>
              <w:numPr>
                <w:ilvl w:val="0"/>
                <w:numId w:val="8"/>
              </w:numPr>
              <w:spacing w:after="0" w:line="276" w:lineRule="auto"/>
              <w:ind w:right="0" w:firstLine="1247"/>
              <w:jc w:val="left"/>
              <w:rPr>
                <w:lang w:val="lt-LT"/>
              </w:rPr>
            </w:pPr>
            <w:r>
              <w:rPr>
                <w:lang w:val="lt-LT"/>
              </w:rPr>
              <w:t xml:space="preserve"> </w:t>
            </w:r>
            <w:r w:rsidR="00964140" w:rsidRPr="00777540">
              <w:rPr>
                <w:lang w:val="lt-LT"/>
              </w:rPr>
              <w:t xml:space="preserve">Netolygus finansavimas mažins galimybę teikti naujas paslaugas, įsigyti ir atnaujinti medicininę įrangą, atlikti planuojamus renovacijos darbus. </w:t>
            </w:r>
          </w:p>
          <w:p w14:paraId="0D02ACD0" w14:textId="2DEECE40" w:rsidR="003009D8" w:rsidRPr="00777540" w:rsidRDefault="0039205E" w:rsidP="0039205E">
            <w:pPr>
              <w:numPr>
                <w:ilvl w:val="0"/>
                <w:numId w:val="8"/>
              </w:numPr>
              <w:spacing w:after="0" w:line="259" w:lineRule="auto"/>
              <w:ind w:right="0" w:firstLine="1247"/>
              <w:jc w:val="left"/>
              <w:rPr>
                <w:lang w:val="lt-LT"/>
              </w:rPr>
            </w:pPr>
            <w:r>
              <w:rPr>
                <w:lang w:val="lt-LT"/>
              </w:rPr>
              <w:t xml:space="preserve"> </w:t>
            </w:r>
            <w:r w:rsidR="00964140" w:rsidRPr="00777540">
              <w:rPr>
                <w:lang w:val="lt-LT"/>
              </w:rPr>
              <w:t xml:space="preserve">Didėjantis prisirašiusių pacientų amžiaus vidurkis didins įstaigos išlaidas. </w:t>
            </w:r>
          </w:p>
          <w:p w14:paraId="3AAC71AB" w14:textId="3D6B3BDA" w:rsidR="003009D8" w:rsidRPr="00777540" w:rsidRDefault="0039205E" w:rsidP="0039205E">
            <w:pPr>
              <w:numPr>
                <w:ilvl w:val="0"/>
                <w:numId w:val="8"/>
              </w:numPr>
              <w:spacing w:after="0" w:line="259" w:lineRule="auto"/>
              <w:ind w:right="0" w:firstLine="1247"/>
              <w:jc w:val="left"/>
              <w:rPr>
                <w:lang w:val="lt-LT"/>
              </w:rPr>
            </w:pPr>
            <w:r>
              <w:rPr>
                <w:lang w:val="lt-LT"/>
              </w:rPr>
              <w:t xml:space="preserve"> </w:t>
            </w:r>
            <w:r w:rsidR="00964140" w:rsidRPr="00777540">
              <w:rPr>
                <w:lang w:val="lt-LT"/>
              </w:rPr>
              <w:t xml:space="preserve">Politinio stabilumo stoka sveikatos sistemoje. </w:t>
            </w:r>
          </w:p>
        </w:tc>
      </w:tr>
    </w:tbl>
    <w:p w14:paraId="5BE554B4" w14:textId="77777777" w:rsidR="003009D8" w:rsidRPr="00777540" w:rsidRDefault="00964140">
      <w:pPr>
        <w:spacing w:after="55" w:line="259" w:lineRule="auto"/>
        <w:ind w:left="0" w:right="0" w:firstLine="0"/>
        <w:jc w:val="left"/>
        <w:rPr>
          <w:lang w:val="lt-LT"/>
        </w:rPr>
      </w:pPr>
      <w:r w:rsidRPr="00777540">
        <w:rPr>
          <w:lang w:val="lt-LT"/>
        </w:rPr>
        <w:t xml:space="preserve"> </w:t>
      </w:r>
    </w:p>
    <w:p w14:paraId="3F0418A5" w14:textId="77777777" w:rsidR="00607B50" w:rsidRPr="00777540" w:rsidRDefault="00964140" w:rsidP="00607B50">
      <w:pPr>
        <w:spacing w:after="47"/>
        <w:ind w:left="2370" w:right="0"/>
        <w:rPr>
          <w:lang w:val="lt-LT"/>
        </w:rPr>
      </w:pPr>
      <w:r w:rsidRPr="00777540">
        <w:rPr>
          <w:lang w:val="lt-LT"/>
        </w:rPr>
        <w:t xml:space="preserve"> </w:t>
      </w:r>
      <w:r w:rsidR="00607B50" w:rsidRPr="00777540">
        <w:rPr>
          <w:lang w:val="lt-LT"/>
        </w:rPr>
        <w:t xml:space="preserve">_________________________________________ </w:t>
      </w:r>
    </w:p>
    <w:p w14:paraId="07EF7009" w14:textId="1B325047" w:rsidR="003009D8" w:rsidRPr="00777540" w:rsidRDefault="003009D8">
      <w:pPr>
        <w:spacing w:after="78" w:line="259" w:lineRule="auto"/>
        <w:ind w:left="0" w:right="0" w:firstLine="0"/>
        <w:jc w:val="left"/>
        <w:rPr>
          <w:lang w:val="lt-LT"/>
        </w:rPr>
      </w:pPr>
    </w:p>
    <w:p w14:paraId="5B20C2C6" w14:textId="77777777" w:rsidR="005A0F5B" w:rsidRPr="00777540" w:rsidRDefault="005A0F5B">
      <w:pPr>
        <w:tabs>
          <w:tab w:val="center" w:pos="2593"/>
          <w:tab w:val="center" w:pos="3889"/>
          <w:tab w:val="center" w:pos="5185"/>
          <w:tab w:val="center" w:pos="7367"/>
        </w:tabs>
        <w:spacing w:after="51"/>
        <w:ind w:left="-15" w:right="0" w:firstLine="0"/>
        <w:jc w:val="left"/>
        <w:rPr>
          <w:lang w:val="lt-LT"/>
        </w:rPr>
      </w:pPr>
    </w:p>
    <w:p w14:paraId="07A9B94D" w14:textId="56452541" w:rsidR="003009D8" w:rsidRPr="00777540" w:rsidRDefault="003009D8" w:rsidP="0039205E">
      <w:pPr>
        <w:tabs>
          <w:tab w:val="center" w:pos="2593"/>
          <w:tab w:val="center" w:pos="3889"/>
          <w:tab w:val="center" w:pos="5185"/>
          <w:tab w:val="center" w:pos="7367"/>
        </w:tabs>
        <w:spacing w:after="51"/>
        <w:ind w:left="0" w:right="0" w:firstLine="0"/>
        <w:jc w:val="left"/>
        <w:rPr>
          <w:lang w:val="lt-LT"/>
        </w:rPr>
      </w:pPr>
    </w:p>
    <w:p w14:paraId="15368303" w14:textId="77777777" w:rsidR="003009D8" w:rsidRPr="00777540" w:rsidRDefault="00964140">
      <w:pPr>
        <w:spacing w:after="55" w:line="259" w:lineRule="auto"/>
        <w:ind w:left="0" w:right="94" w:firstLine="0"/>
        <w:jc w:val="center"/>
        <w:rPr>
          <w:lang w:val="lt-LT"/>
        </w:rPr>
      </w:pPr>
      <w:r w:rsidRPr="00777540">
        <w:rPr>
          <w:lang w:val="lt-LT"/>
        </w:rPr>
        <w:t xml:space="preserve"> </w:t>
      </w:r>
    </w:p>
    <w:p w14:paraId="628DF021" w14:textId="37F0CCF3" w:rsidR="003009D8" w:rsidRPr="00EB5DC3" w:rsidRDefault="00964140" w:rsidP="00EB5DC3">
      <w:pPr>
        <w:spacing w:after="50" w:line="259" w:lineRule="auto"/>
        <w:ind w:left="0" w:right="0" w:firstLine="0"/>
        <w:jc w:val="left"/>
        <w:rPr>
          <w:lang w:val="lt-LT"/>
        </w:rPr>
      </w:pPr>
      <w:r w:rsidRPr="00777540">
        <w:rPr>
          <w:b/>
          <w:lang w:val="lt-LT"/>
        </w:rPr>
        <w:t xml:space="preserve">     </w:t>
      </w:r>
      <w:r>
        <w:t xml:space="preserve"> </w:t>
      </w:r>
    </w:p>
    <w:p w14:paraId="7A421FCA" w14:textId="77777777" w:rsidR="003009D8" w:rsidRDefault="00964140">
      <w:pPr>
        <w:spacing w:after="7" w:line="476" w:lineRule="auto"/>
        <w:ind w:left="0" w:right="8438" w:firstLine="0"/>
        <w:jc w:val="left"/>
      </w:pPr>
      <w:r>
        <w:t xml:space="preserve">  </w:t>
      </w:r>
    </w:p>
    <w:p w14:paraId="2207DD44" w14:textId="77777777" w:rsidR="00EB5DC3" w:rsidRPr="00EB5DC3" w:rsidRDefault="00EB5DC3" w:rsidP="00EB5DC3">
      <w:pPr>
        <w:spacing w:after="0" w:line="259" w:lineRule="auto"/>
        <w:ind w:left="0" w:right="0" w:firstLine="0"/>
        <w:jc w:val="left"/>
        <w:rPr>
          <w:lang w:val="lt-LT"/>
        </w:rPr>
      </w:pPr>
      <w:r w:rsidRPr="00EB5DC3">
        <w:rPr>
          <w:lang w:val="lt-LT"/>
        </w:rPr>
        <w:t>Vilius Lukas, tel. (8 440) 73 261</w:t>
      </w:r>
    </w:p>
    <w:p w14:paraId="308619BF" w14:textId="15776FC7" w:rsidR="0039205E" w:rsidRDefault="0039205E" w:rsidP="00EB5DC3">
      <w:pPr>
        <w:spacing w:after="0" w:line="259" w:lineRule="auto"/>
        <w:ind w:left="0" w:right="0" w:firstLine="0"/>
        <w:jc w:val="left"/>
      </w:pPr>
    </w:p>
    <w:sectPr w:rsidR="0039205E" w:rsidSect="00844927">
      <w:headerReference w:type="even" r:id="rId7"/>
      <w:headerReference w:type="default" r:id="rId8"/>
      <w:headerReference w:type="first" r:id="rId9"/>
      <w:pgSz w:w="11906" w:h="16838"/>
      <w:pgMar w:top="1134" w:right="567" w:bottom="1134" w:left="1701" w:header="85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EF08" w14:textId="77777777" w:rsidR="00222374" w:rsidRDefault="00222374">
      <w:pPr>
        <w:spacing w:after="0" w:line="240" w:lineRule="auto"/>
      </w:pPr>
      <w:r>
        <w:separator/>
      </w:r>
    </w:p>
  </w:endnote>
  <w:endnote w:type="continuationSeparator" w:id="0">
    <w:p w14:paraId="7C2A1E03" w14:textId="77777777" w:rsidR="00222374" w:rsidRDefault="0022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4865" w14:textId="77777777" w:rsidR="00222374" w:rsidRDefault="00222374">
      <w:pPr>
        <w:spacing w:after="0" w:line="240" w:lineRule="auto"/>
      </w:pPr>
      <w:r>
        <w:separator/>
      </w:r>
    </w:p>
  </w:footnote>
  <w:footnote w:type="continuationSeparator" w:id="0">
    <w:p w14:paraId="41195EEE" w14:textId="77777777" w:rsidR="00222374" w:rsidRDefault="00222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E5D0" w14:textId="77777777" w:rsidR="003009D8" w:rsidRDefault="00964140">
    <w:pPr>
      <w:spacing w:after="55" w:line="259" w:lineRule="auto"/>
      <w:ind w:left="0" w:right="154" w:firstLine="0"/>
      <w:jc w:val="center"/>
    </w:pPr>
    <w:r>
      <w:fldChar w:fldCharType="begin"/>
    </w:r>
    <w:r>
      <w:instrText xml:space="preserve"> PAGE   \* MERGEFORMAT </w:instrText>
    </w:r>
    <w:r>
      <w:fldChar w:fldCharType="separate"/>
    </w:r>
    <w:r>
      <w:t>2</w:t>
    </w:r>
    <w:r>
      <w:fldChar w:fldCharType="end"/>
    </w:r>
    <w:r>
      <w:t xml:space="preserve"> </w:t>
    </w:r>
  </w:p>
  <w:p w14:paraId="493F1F53" w14:textId="77777777" w:rsidR="003009D8" w:rsidRDefault="00964140">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E86B" w14:textId="77777777" w:rsidR="003009D8" w:rsidRDefault="00964140">
    <w:pPr>
      <w:spacing w:after="0" w:line="259" w:lineRule="auto"/>
      <w:ind w:left="0" w:right="154" w:firstLine="0"/>
      <w:jc w:val="center"/>
    </w:pPr>
    <w:r>
      <w:fldChar w:fldCharType="begin"/>
    </w:r>
    <w:r>
      <w:instrText xml:space="preserve"> PAGE   \* MERGEFORMAT </w:instrText>
    </w:r>
    <w:r>
      <w:fldChar w:fldCharType="separate"/>
    </w:r>
    <w:r>
      <w:t>5</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0C24" w14:textId="6784E54C" w:rsidR="003009D8" w:rsidRPr="00844927" w:rsidRDefault="003009D8" w:rsidP="00844927">
    <w:pPr>
      <w:pStyle w:val="Antrats"/>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C9E"/>
    <w:multiLevelType w:val="hybridMultilevel"/>
    <w:tmpl w:val="6598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75B2"/>
    <w:multiLevelType w:val="hybridMultilevel"/>
    <w:tmpl w:val="D81C42A2"/>
    <w:lvl w:ilvl="0" w:tplc="D2AA5B36">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C7E30">
      <w:start w:val="1"/>
      <w:numFmt w:val="bullet"/>
      <w:lvlText w:val="o"/>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62496">
      <w:start w:val="1"/>
      <w:numFmt w:val="bullet"/>
      <w:lvlText w:val="▪"/>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25DD4">
      <w:start w:val="1"/>
      <w:numFmt w:val="bullet"/>
      <w:lvlText w:val="•"/>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6272E">
      <w:start w:val="1"/>
      <w:numFmt w:val="bullet"/>
      <w:lvlText w:val="o"/>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6323E">
      <w:start w:val="1"/>
      <w:numFmt w:val="bullet"/>
      <w:lvlText w:val="▪"/>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620BC">
      <w:start w:val="1"/>
      <w:numFmt w:val="bullet"/>
      <w:lvlText w:val="•"/>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03BB0">
      <w:start w:val="1"/>
      <w:numFmt w:val="bullet"/>
      <w:lvlText w:val="o"/>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AB942">
      <w:start w:val="1"/>
      <w:numFmt w:val="bullet"/>
      <w:lvlText w:val="▪"/>
      <w:lvlJc w:val="left"/>
      <w:pPr>
        <w:ind w:left="7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311434"/>
    <w:multiLevelType w:val="hybridMultilevel"/>
    <w:tmpl w:val="695C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26B7E"/>
    <w:multiLevelType w:val="hybridMultilevel"/>
    <w:tmpl w:val="17F8D9A2"/>
    <w:lvl w:ilvl="0" w:tplc="D8C488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48C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654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CF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A0F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6E0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C13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88B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CE2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225E93"/>
    <w:multiLevelType w:val="hybridMultilevel"/>
    <w:tmpl w:val="0DD883B4"/>
    <w:lvl w:ilvl="0" w:tplc="1EF26F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AEF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EF3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01A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A483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08D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8FE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628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ED2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9E6112"/>
    <w:multiLevelType w:val="hybridMultilevel"/>
    <w:tmpl w:val="7722B528"/>
    <w:lvl w:ilvl="0" w:tplc="679421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29F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222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870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A73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075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493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C26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EDC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6E05CC"/>
    <w:multiLevelType w:val="hybridMultilevel"/>
    <w:tmpl w:val="53D0EB82"/>
    <w:lvl w:ilvl="0" w:tplc="EA8803E8">
      <w:start w:val="1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7" w15:restartNumberingAfterBreak="0">
    <w:nsid w:val="496F674E"/>
    <w:multiLevelType w:val="hybridMultilevel"/>
    <w:tmpl w:val="DF12408E"/>
    <w:lvl w:ilvl="0" w:tplc="153CE258">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52A408">
      <w:start w:val="1"/>
      <w:numFmt w:val="bullet"/>
      <w:lvlText w:val="o"/>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80D292">
      <w:start w:val="1"/>
      <w:numFmt w:val="bullet"/>
      <w:lvlText w:val="▪"/>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0F37C">
      <w:start w:val="1"/>
      <w:numFmt w:val="bullet"/>
      <w:lvlText w:val="•"/>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651BC">
      <w:start w:val="1"/>
      <w:numFmt w:val="bullet"/>
      <w:lvlText w:val="o"/>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01AB8">
      <w:start w:val="1"/>
      <w:numFmt w:val="bullet"/>
      <w:lvlText w:val="▪"/>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20E16">
      <w:start w:val="1"/>
      <w:numFmt w:val="bullet"/>
      <w:lvlText w:val="•"/>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0841B2">
      <w:start w:val="1"/>
      <w:numFmt w:val="bullet"/>
      <w:lvlText w:val="o"/>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D4AAA2">
      <w:start w:val="1"/>
      <w:numFmt w:val="bullet"/>
      <w:lvlText w:val="▪"/>
      <w:lvlJc w:val="left"/>
      <w:pPr>
        <w:ind w:left="7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05169C"/>
    <w:multiLevelType w:val="hybridMultilevel"/>
    <w:tmpl w:val="3D44DF28"/>
    <w:lvl w:ilvl="0" w:tplc="A2E00C2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6E58A6">
      <w:start w:val="1"/>
      <w:numFmt w:val="decimal"/>
      <w:lvlText w:val="%2."/>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E2BB8">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0E026">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83C4E">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AFFCA">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BE2D3E">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C6498">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06118">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1A5AFE"/>
    <w:multiLevelType w:val="hybridMultilevel"/>
    <w:tmpl w:val="2B000226"/>
    <w:lvl w:ilvl="0" w:tplc="C35651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C74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E9A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C1C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6F2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2B3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274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A6A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226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8D4A89"/>
    <w:multiLevelType w:val="hybridMultilevel"/>
    <w:tmpl w:val="5478EED4"/>
    <w:lvl w:ilvl="0" w:tplc="D0945E3E">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A7A36">
      <w:start w:val="1"/>
      <w:numFmt w:val="bullet"/>
      <w:lvlText w:val="o"/>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EF9E8">
      <w:start w:val="1"/>
      <w:numFmt w:val="bullet"/>
      <w:lvlText w:val="▪"/>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60D2DC">
      <w:start w:val="1"/>
      <w:numFmt w:val="bullet"/>
      <w:lvlText w:val="•"/>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E8242C">
      <w:start w:val="1"/>
      <w:numFmt w:val="bullet"/>
      <w:lvlText w:val="o"/>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EE588">
      <w:start w:val="1"/>
      <w:numFmt w:val="bullet"/>
      <w:lvlText w:val="▪"/>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CB268">
      <w:start w:val="1"/>
      <w:numFmt w:val="bullet"/>
      <w:lvlText w:val="•"/>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6B298">
      <w:start w:val="1"/>
      <w:numFmt w:val="bullet"/>
      <w:lvlText w:val="o"/>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05E82">
      <w:start w:val="1"/>
      <w:numFmt w:val="bullet"/>
      <w:lvlText w:val="▪"/>
      <w:lvlJc w:val="left"/>
      <w:pPr>
        <w:ind w:left="7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7"/>
  </w:num>
  <w:num w:numId="4">
    <w:abstractNumId w:val="8"/>
  </w:num>
  <w:num w:numId="5">
    <w:abstractNumId w:val="4"/>
  </w:num>
  <w:num w:numId="6">
    <w:abstractNumId w:val="5"/>
  </w:num>
  <w:num w:numId="7">
    <w:abstractNumId w:val="9"/>
  </w:num>
  <w:num w:numId="8">
    <w:abstractNumId w:val="3"/>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D8"/>
    <w:rsid w:val="00006F26"/>
    <w:rsid w:val="000257FB"/>
    <w:rsid w:val="00027A7A"/>
    <w:rsid w:val="00192DBA"/>
    <w:rsid w:val="00204850"/>
    <w:rsid w:val="00222374"/>
    <w:rsid w:val="003009D8"/>
    <w:rsid w:val="0039205E"/>
    <w:rsid w:val="003C674F"/>
    <w:rsid w:val="00407A25"/>
    <w:rsid w:val="004122DC"/>
    <w:rsid w:val="004B0190"/>
    <w:rsid w:val="00561317"/>
    <w:rsid w:val="005A0F5B"/>
    <w:rsid w:val="00607B50"/>
    <w:rsid w:val="00711CCD"/>
    <w:rsid w:val="00777540"/>
    <w:rsid w:val="007A30AC"/>
    <w:rsid w:val="00810A91"/>
    <w:rsid w:val="00844927"/>
    <w:rsid w:val="00961FE0"/>
    <w:rsid w:val="00964140"/>
    <w:rsid w:val="009C5D6E"/>
    <w:rsid w:val="00A00D4E"/>
    <w:rsid w:val="00A63586"/>
    <w:rsid w:val="00AB054E"/>
    <w:rsid w:val="00AB3472"/>
    <w:rsid w:val="00B7468C"/>
    <w:rsid w:val="00BC79E9"/>
    <w:rsid w:val="00BD3397"/>
    <w:rsid w:val="00C53833"/>
    <w:rsid w:val="00C92454"/>
    <w:rsid w:val="00DF2C55"/>
    <w:rsid w:val="00E540DE"/>
    <w:rsid w:val="00EB5DC3"/>
    <w:rsid w:val="00EE4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6978"/>
  <w15:docId w15:val="{77D3EA3A-3934-494B-9753-FF2CBB32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0D4E"/>
    <w:pPr>
      <w:spacing w:after="84" w:line="270" w:lineRule="auto"/>
      <w:ind w:left="4367" w:right="382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spacing w:after="54"/>
      <w:ind w:left="2012" w:hanging="10"/>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192DBA"/>
    <w:pPr>
      <w:ind w:left="720"/>
      <w:contextualSpacing/>
    </w:pPr>
  </w:style>
  <w:style w:type="paragraph" w:styleId="Porat">
    <w:name w:val="footer"/>
    <w:basedOn w:val="prastasis"/>
    <w:link w:val="PoratDiagrama"/>
    <w:uiPriority w:val="99"/>
    <w:unhideWhenUsed/>
    <w:rsid w:val="008449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4927"/>
    <w:rPr>
      <w:rFonts w:ascii="Times New Roman" w:eastAsia="Times New Roman" w:hAnsi="Times New Roman" w:cs="Times New Roman"/>
      <w:color w:val="000000"/>
      <w:sz w:val="24"/>
    </w:rPr>
  </w:style>
  <w:style w:type="paragraph" w:styleId="Antrats">
    <w:name w:val="header"/>
    <w:basedOn w:val="prastasis"/>
    <w:link w:val="AntratsDiagrama"/>
    <w:uiPriority w:val="99"/>
    <w:semiHidden/>
    <w:unhideWhenUsed/>
    <w:rsid w:val="008449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4492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11731</Words>
  <Characters>6688</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regina.sopaite@skuodas.lt</cp:lastModifiedBy>
  <cp:revision>3</cp:revision>
  <dcterms:created xsi:type="dcterms:W3CDTF">2021-05-17T12:29:00Z</dcterms:created>
  <dcterms:modified xsi:type="dcterms:W3CDTF">2021-05-18T11:54:00Z</dcterms:modified>
</cp:coreProperties>
</file>