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4B6F" w14:textId="77777777" w:rsidR="00B07BC5" w:rsidRDefault="00B07BC5">
      <w:pPr>
        <w:pStyle w:val="Pavadinimas"/>
        <w:rPr>
          <w:sz w:val="28"/>
          <w:szCs w:val="28"/>
        </w:rPr>
      </w:pPr>
    </w:p>
    <w:p w14:paraId="02D04B70" w14:textId="77777777" w:rsidR="00B07BC5" w:rsidRDefault="00B07BC5" w:rsidP="00D60EFA">
      <w:pPr>
        <w:pStyle w:val="Pavadinimas"/>
        <w:jc w:val="left"/>
        <w:rPr>
          <w:sz w:val="28"/>
          <w:szCs w:val="28"/>
        </w:rPr>
      </w:pPr>
    </w:p>
    <w:p w14:paraId="02D04B71" w14:textId="77777777" w:rsidR="00B07BC5" w:rsidRDefault="00C60D3D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02D04B72" w14:textId="65313541" w:rsidR="00B07BC5" w:rsidRPr="00294359" w:rsidRDefault="004B76B9">
      <w:pPr>
        <w:jc w:val="center"/>
        <w:rPr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D04BCC" wp14:editId="248871E0">
                <wp:simplePos x="0" y="0"/>
                <wp:positionH relativeFrom="column">
                  <wp:posOffset>4852035</wp:posOffset>
                </wp:positionH>
                <wp:positionV relativeFrom="paragraph">
                  <wp:posOffset>79375</wp:posOffset>
                </wp:positionV>
                <wp:extent cx="1565910" cy="1254760"/>
                <wp:effectExtent l="0" t="0" r="0" b="254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04BD8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02D04BD9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A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02D04BDB" w14:textId="77777777" w:rsidR="00B07BC5" w:rsidRDefault="00B07BC5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D04BDC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2D04BDD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02D04BDE" w14:textId="77777777" w:rsidR="00B07BC5" w:rsidRDefault="00C60D3D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02D04BDF" w14:textId="77777777" w:rsidR="00B07BC5" w:rsidRDefault="00C60D3D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04BCC" id="Text Box 2" o:spid="_x0000_s1026" style="position:absolute;left:0;text-align:left;margin-left:382.05pt;margin-top:6.2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" filled="f" stroked="f">
                <v:textbox>
                  <w:txbxContent>
                    <w:p w14:paraId="02D04BD8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14:paraId="02D04BD9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A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14:paraId="02D04BDB" w14:textId="77777777" w:rsidR="00B07BC5" w:rsidRDefault="00B07BC5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14:paraId="02D04BDC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14:paraId="02D04BDD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14:paraId="02D04BDE" w14:textId="77777777" w:rsidR="00B07BC5" w:rsidRDefault="00C60D3D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14:paraId="02D04BDF" w14:textId="77777777" w:rsidR="00B07BC5" w:rsidRDefault="00C60D3D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</w:p>
    <w:p w14:paraId="02D04B73" w14:textId="1021366A" w:rsidR="00B07BC5" w:rsidRDefault="00C60D3D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tab/>
        <w:t>SPRENDIMO PROJEKTO AIŠKINAMASIS RAŠTAS</w:t>
      </w:r>
      <w:r>
        <w:tab/>
      </w:r>
    </w:p>
    <w:p w14:paraId="02D04B74" w14:textId="77777777" w:rsidR="00B07BC5" w:rsidRDefault="00B07BC5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B07BC5" w14:paraId="02D04B77" w14:textId="77777777">
        <w:tc>
          <w:tcPr>
            <w:tcW w:w="2991" w:type="dxa"/>
            <w:shd w:val="clear" w:color="auto" w:fill="auto"/>
          </w:tcPr>
          <w:p w14:paraId="02D04B75" w14:textId="505221C9" w:rsidR="00B07BC5" w:rsidRDefault="00DA0B96">
            <w:pPr>
              <w:jc w:val="right"/>
            </w:pPr>
            <w:r>
              <w:t xml:space="preserve">2021 m. balandžio </w:t>
            </w:r>
            <w:r w:rsidR="00071AF8">
              <w:t>21</w:t>
            </w:r>
            <w:r w:rsidR="00C60D3D">
              <w:t xml:space="preserve"> d.</w:t>
            </w:r>
          </w:p>
        </w:tc>
        <w:tc>
          <w:tcPr>
            <w:tcW w:w="2618" w:type="dxa"/>
            <w:shd w:val="clear" w:color="auto" w:fill="auto"/>
          </w:tcPr>
          <w:p w14:paraId="02D04B76" w14:textId="0C04AF02" w:rsidR="00B07BC5" w:rsidRDefault="00DA0B96">
            <w:r>
              <w:t>Nr. T10-</w:t>
            </w:r>
            <w:r w:rsidR="00071AF8">
              <w:t>102</w:t>
            </w:r>
            <w:r w:rsidR="00D60EFA">
              <w:t>/</w:t>
            </w:r>
            <w:r w:rsidR="00C60D3D">
              <w:t>T9-</w:t>
            </w:r>
          </w:p>
        </w:tc>
      </w:tr>
    </w:tbl>
    <w:p w14:paraId="02D04B79" w14:textId="77777777" w:rsidR="00B07BC5" w:rsidRDefault="00C60D3D" w:rsidP="00351C61">
      <w:pPr>
        <w:jc w:val="center"/>
      </w:pPr>
      <w:r>
        <w:t>Skuodas</w:t>
      </w:r>
    </w:p>
    <w:p w14:paraId="02D04B7A" w14:textId="77777777" w:rsidR="00B07BC5" w:rsidRDefault="00C60D3D">
      <w:pPr>
        <w:jc w:val="both"/>
        <w:rPr>
          <w:sz w:val="22"/>
        </w:rPr>
      </w:pPr>
      <w:r>
        <w:rPr>
          <w:sz w:val="22"/>
        </w:rPr>
        <w:tab/>
      </w:r>
    </w:p>
    <w:p w14:paraId="02D04B7B" w14:textId="77777777" w:rsidR="00B07BC5" w:rsidRDefault="00C60D3D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02D04B7C" w14:textId="77777777" w:rsidR="00B07BC5" w:rsidRDefault="00B07BC5">
      <w:pPr>
        <w:ind w:firstLine="720"/>
      </w:pPr>
    </w:p>
    <w:p w14:paraId="02D04B7D" w14:textId="79B1A40F" w:rsidR="00B07BC5" w:rsidRDefault="00B07BC5">
      <w:pPr>
        <w:ind w:firstLine="720"/>
      </w:pPr>
    </w:p>
    <w:p w14:paraId="02D04B7E" w14:textId="557DC7EF" w:rsidR="00B07BC5" w:rsidRDefault="00C60D3D" w:rsidP="00351C61">
      <w:pPr>
        <w:ind w:firstLine="1296"/>
        <w:jc w:val="both"/>
      </w:pPr>
      <w:r>
        <w:t xml:space="preserve">Sprendimo projekto pavadinimas </w:t>
      </w:r>
      <w:r w:rsidR="008C20A1" w:rsidRPr="008C20A1">
        <w:rPr>
          <w:b/>
        </w:rPr>
        <w:t xml:space="preserve">DĖL UŽDAROSIOS AKCINĖS BENDROVĖS </w:t>
      </w:r>
      <w:r w:rsidR="00DA0B96">
        <w:rPr>
          <w:b/>
        </w:rPr>
        <w:t>„SKUODO AUTOBUSAI“  2020</w:t>
      </w:r>
      <w:r w:rsidR="008C20A1" w:rsidRPr="008C20A1">
        <w:rPr>
          <w:b/>
        </w:rPr>
        <w:t xml:space="preserve"> METŲ VEIKLOS ATASKAITOS PATVIRTINIMO</w:t>
      </w:r>
      <w:r w:rsidR="008C20A1">
        <w:t xml:space="preserve"> </w:t>
      </w:r>
    </w:p>
    <w:p w14:paraId="02D04B7F" w14:textId="77777777" w:rsidR="00B07BC5" w:rsidRDefault="00B07BC5">
      <w:pPr>
        <w:jc w:val="both"/>
      </w:pPr>
    </w:p>
    <w:p w14:paraId="02D04B80" w14:textId="6FF9E9D9" w:rsidR="00B07BC5" w:rsidRDefault="00C60D3D">
      <w:pPr>
        <w:jc w:val="both"/>
      </w:pPr>
      <w:r>
        <w:tab/>
        <w:t xml:space="preserve">Pranešėjas </w:t>
      </w:r>
      <w:r w:rsidR="00561ED6">
        <w:t>Vygintas Pitrėnas</w:t>
      </w:r>
    </w:p>
    <w:p w14:paraId="02D04B81" w14:textId="77777777" w:rsidR="00B07BC5" w:rsidRDefault="00B07BC5">
      <w:pPr>
        <w:jc w:val="both"/>
      </w:pPr>
    </w:p>
    <w:p w14:paraId="02D04B82" w14:textId="218572F9" w:rsidR="00B07BC5" w:rsidRDefault="00C60D3D">
      <w:pPr>
        <w:ind w:firstLine="720"/>
        <w:jc w:val="both"/>
      </w:pPr>
      <w:r>
        <w:t xml:space="preserve">        1. Rengiamo projekto rengimo tikslas, esama padėtis šiuo klausimu, galimos neigiamos pasekmės priėmus sprendimą ir kokių priemonių reik</w:t>
      </w:r>
      <w:r w:rsidR="004B76B9">
        <w:t>ė</w:t>
      </w:r>
      <w:r>
        <w:t>tų imtis, kad jų būtų išvengta:</w:t>
      </w:r>
    </w:p>
    <w:p w14:paraId="02D04B83" w14:textId="67B088F8" w:rsidR="00B07BC5" w:rsidRDefault="00C60D3D" w:rsidP="00561ED6">
      <w:pPr>
        <w:ind w:firstLine="720"/>
        <w:jc w:val="both"/>
      </w:pPr>
      <w:r>
        <w:t xml:space="preserve">         </w:t>
      </w:r>
      <w:r w:rsidR="00561ED6" w:rsidRPr="00561ED6">
        <w:t>Vadovaudam</w:t>
      </w:r>
      <w:r w:rsidR="00BC41F3">
        <w:t>o</w:t>
      </w:r>
      <w:r w:rsidR="00F66C63">
        <w:t>si</w:t>
      </w:r>
      <w:r w:rsidR="00561ED6" w:rsidRPr="00561ED6">
        <w:t xml:space="preserve"> LR vietos savivaldos įstatymo 16 straipsnio 2 dalies </w:t>
      </w:r>
      <w:r w:rsidR="00DA0B96">
        <w:t>19 punktu, savivaldybės valdomos</w:t>
      </w:r>
      <w:r w:rsidR="00561ED6" w:rsidRPr="00561ED6">
        <w:rPr>
          <w:b/>
          <w:bCs/>
        </w:rPr>
        <w:t xml:space="preserve"> </w:t>
      </w:r>
      <w:r w:rsidR="00DA0B96">
        <w:t>įmonės turi</w:t>
      </w:r>
      <w:r w:rsidR="00561ED6" w:rsidRPr="00561ED6">
        <w:t xml:space="preserve"> pateikti Savivaldybės tarybai praėjusių metų veiklos ataskaitas, kurios turi būti patvirtintos Tarybos sprendimu. Todėl parengtas sprendimo projektas, kuriuo siūloma patvirtinti uždarosios akcinės bendrovės </w:t>
      </w:r>
      <w:r w:rsidR="00DA0B96">
        <w:t>„Skuodo autobusai“  2020</w:t>
      </w:r>
      <w:r w:rsidR="00561ED6" w:rsidRPr="00561ED6">
        <w:t xml:space="preserve"> metų veiklos ataskaitą.  </w:t>
      </w:r>
    </w:p>
    <w:p w14:paraId="02D04B84" w14:textId="77777777" w:rsidR="00B07BC5" w:rsidRDefault="00C60D3D">
      <w:pPr>
        <w:ind w:firstLine="720"/>
        <w:jc w:val="both"/>
      </w:pPr>
      <w:r>
        <w:t xml:space="preserve">        2. Sprendimo projektas suderintas, specialistų vertinimai ir išvados. Ekonominiai skaičiavimai:</w:t>
      </w:r>
    </w:p>
    <w:p w14:paraId="02D04B85" w14:textId="77777777" w:rsidR="00B07BC5" w:rsidRDefault="00B07BC5">
      <w:pPr>
        <w:jc w:val="both"/>
      </w:pPr>
    </w:p>
    <w:tbl>
      <w:tblPr>
        <w:tblW w:w="9640" w:type="dxa"/>
        <w:tblInd w:w="107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490"/>
        <w:gridCol w:w="2912"/>
        <w:gridCol w:w="2410"/>
        <w:gridCol w:w="2659"/>
        <w:gridCol w:w="1169"/>
      </w:tblGrid>
      <w:tr w:rsidR="00B07BC5" w14:paraId="02D04B8B" w14:textId="77777777" w:rsidTr="00F66C6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6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D60E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7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8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9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8A" w14:textId="77777777" w:rsidR="00B07BC5" w:rsidRDefault="00C60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825E3E" w14:paraId="02D04B92" w14:textId="77777777" w:rsidTr="00F66C63">
        <w:trPr>
          <w:trHeight w:val="30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8C" w14:textId="77777777" w:rsidR="00825E3E" w:rsidRPr="00D60EFA" w:rsidRDefault="00825E3E" w:rsidP="00825E3E">
            <w:pPr>
              <w:jc w:val="center"/>
              <w:rPr>
                <w:sz w:val="22"/>
                <w:szCs w:val="22"/>
              </w:rPr>
            </w:pPr>
            <w:r w:rsidRPr="00D60EFA">
              <w:rPr>
                <w:sz w:val="22"/>
                <w:szCs w:val="22"/>
              </w:rPr>
              <w:t>1.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E" w14:textId="47C481FA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075CEA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075CEA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edėja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8F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Lijana Beinoraitė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0" w14:textId="7DAC8CCA" w:rsidR="00825E3E" w:rsidRPr="0042787C" w:rsidRDefault="00DA0B96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2021-04-21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2D04B91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DA0B96" w14:paraId="25E5BFE9" w14:textId="77777777" w:rsidTr="00F66C63">
        <w:trPr>
          <w:trHeight w:val="30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4D9FDA43" w14:textId="718D6203" w:rsidR="00DA0B96" w:rsidRPr="00D60EFA" w:rsidRDefault="00DA0B96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88515BC" w14:textId="664973CE" w:rsidR="00DA0B96" w:rsidRPr="0042787C" w:rsidRDefault="00DA0B96" w:rsidP="00825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Vietinio ūkio ir investicijų skyriaus vedėjas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749F7528" w14:textId="1413E9A6" w:rsidR="00DA0B96" w:rsidRPr="0042787C" w:rsidRDefault="00DA0B96" w:rsidP="00D03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Vygintas Pitrėnas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245E71A6" w14:textId="3163C7A0" w:rsidR="00DA0B96" w:rsidRPr="0042787C" w:rsidRDefault="00DA0B96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2021-04-21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563AB95B" w14:textId="77777777" w:rsidR="00DA0B96" w:rsidRPr="0042787C" w:rsidRDefault="00DA0B96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A0" w14:textId="77777777" w:rsidTr="00F66C63">
        <w:trPr>
          <w:trHeight w:val="5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02D04B9A" w14:textId="531CAE90" w:rsidR="00825E3E" w:rsidRPr="00D60EFA" w:rsidRDefault="00DA0B96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25E3E" w:rsidRPr="00D60EFA">
              <w:rPr>
                <w:sz w:val="22"/>
                <w:szCs w:val="22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C" w14:textId="2EF5FEC5" w:rsidR="00825E3E" w:rsidRPr="0042787C" w:rsidRDefault="0042787C" w:rsidP="00825E3E">
            <w:pPr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Teisės, personalo ir dokumentų valdymo skyri</w:t>
            </w:r>
            <w:r w:rsidR="004B76B9">
              <w:rPr>
                <w:sz w:val="22"/>
                <w:szCs w:val="22"/>
              </w:rPr>
              <w:t>a</w:t>
            </w:r>
            <w:r w:rsidRPr="0042787C">
              <w:rPr>
                <w:sz w:val="22"/>
                <w:szCs w:val="22"/>
              </w:rPr>
              <w:t>us</w:t>
            </w:r>
            <w:r w:rsidR="00075CEA">
              <w:rPr>
                <w:sz w:val="22"/>
                <w:szCs w:val="22"/>
              </w:rPr>
              <w:t xml:space="preserve"> v</w:t>
            </w:r>
            <w:r w:rsidR="00825E3E" w:rsidRPr="0042787C">
              <w:rPr>
                <w:sz w:val="22"/>
                <w:szCs w:val="22"/>
              </w:rPr>
              <w:t>yriausi</w:t>
            </w:r>
            <w:r w:rsidR="00075CEA">
              <w:rPr>
                <w:sz w:val="22"/>
                <w:szCs w:val="22"/>
              </w:rPr>
              <w:t>oji</w:t>
            </w:r>
            <w:r w:rsidR="00825E3E" w:rsidRPr="0042787C">
              <w:rPr>
                <w:sz w:val="22"/>
                <w:szCs w:val="22"/>
              </w:rPr>
              <w:t xml:space="preserve"> specialist</w:t>
            </w:r>
            <w:r w:rsidR="00075CEA">
              <w:rPr>
                <w:sz w:val="22"/>
                <w:szCs w:val="22"/>
              </w:rPr>
              <w:t>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D" w14:textId="77777777" w:rsidR="00825E3E" w:rsidRPr="0042787C" w:rsidRDefault="00825E3E" w:rsidP="00D036EB">
            <w:pPr>
              <w:jc w:val="center"/>
              <w:rPr>
                <w:sz w:val="22"/>
                <w:szCs w:val="22"/>
              </w:rPr>
            </w:pPr>
            <w:r w:rsidRPr="0042787C">
              <w:rPr>
                <w:sz w:val="22"/>
                <w:szCs w:val="22"/>
              </w:rPr>
              <w:t>Reda Lenkytė-Maniukė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E" w14:textId="5A296FC3" w:rsidR="00825E3E" w:rsidRPr="0042787C" w:rsidRDefault="00DA0B96" w:rsidP="00825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2021-04-21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  <w:vAlign w:val="center"/>
          </w:tcPr>
          <w:p w14:paraId="02D04B9F" w14:textId="77777777" w:rsidR="00825E3E" w:rsidRPr="0042787C" w:rsidRDefault="00825E3E" w:rsidP="00825E3E">
            <w:pPr>
              <w:jc w:val="both"/>
              <w:rPr>
                <w:sz w:val="22"/>
                <w:szCs w:val="22"/>
              </w:rPr>
            </w:pPr>
          </w:p>
        </w:tc>
      </w:tr>
      <w:tr w:rsidR="00825E3E" w14:paraId="02D04BBE" w14:textId="77777777" w:rsidTr="00F66C63">
        <w:trPr>
          <w:trHeight w:val="1105"/>
        </w:trPr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6" w14:textId="77777777" w:rsidR="00825E3E" w:rsidRPr="00075CEA" w:rsidRDefault="00825E3E" w:rsidP="00825E3E">
            <w:pPr>
              <w:rPr>
                <w:sz w:val="20"/>
                <w:szCs w:val="20"/>
              </w:rPr>
            </w:pPr>
            <w:r w:rsidRPr="00075CEA">
              <w:rPr>
                <w:sz w:val="20"/>
                <w:szCs w:val="20"/>
              </w:rPr>
              <w:t>Į posėdį kviesti:</w:t>
            </w:r>
          </w:p>
          <w:p w14:paraId="4D773554" w14:textId="0009810A" w:rsidR="00561ED6" w:rsidRPr="00075CEA" w:rsidRDefault="00825E3E" w:rsidP="00825E3E">
            <w:pPr>
              <w:rPr>
                <w:sz w:val="20"/>
                <w:szCs w:val="20"/>
              </w:rPr>
            </w:pPr>
            <w:r w:rsidRPr="00075CEA">
              <w:rPr>
                <w:sz w:val="20"/>
                <w:szCs w:val="20"/>
              </w:rPr>
              <w:t>1.</w:t>
            </w:r>
            <w:r w:rsidR="00561ED6" w:rsidRPr="00075CEA">
              <w:rPr>
                <w:sz w:val="20"/>
                <w:szCs w:val="20"/>
              </w:rPr>
              <w:t xml:space="preserve"> UAB </w:t>
            </w:r>
            <w:r w:rsidR="00DA0B96">
              <w:rPr>
                <w:sz w:val="20"/>
                <w:szCs w:val="20"/>
              </w:rPr>
              <w:t xml:space="preserve">„Skuodo autobusai“ </w:t>
            </w:r>
            <w:r w:rsidR="00561ED6" w:rsidRPr="00075CEA">
              <w:rPr>
                <w:sz w:val="20"/>
                <w:szCs w:val="20"/>
              </w:rPr>
              <w:t>direktorių</w:t>
            </w:r>
            <w:r w:rsidR="004B76B9">
              <w:rPr>
                <w:sz w:val="20"/>
                <w:szCs w:val="20"/>
              </w:rPr>
              <w:t xml:space="preserve"> </w:t>
            </w:r>
            <w:r w:rsidR="00561ED6" w:rsidRPr="00075CEA">
              <w:rPr>
                <w:sz w:val="20"/>
                <w:szCs w:val="20"/>
              </w:rPr>
              <w:t>Rimantą Pabrėžą</w:t>
            </w:r>
            <w:r w:rsidR="004B76B9">
              <w:rPr>
                <w:sz w:val="20"/>
                <w:szCs w:val="20"/>
              </w:rPr>
              <w:t>.</w:t>
            </w:r>
          </w:p>
          <w:p w14:paraId="02D04BB9" w14:textId="2EF2D07D" w:rsidR="00825E3E" w:rsidRPr="00075CEA" w:rsidRDefault="00825E3E" w:rsidP="00825E3E">
            <w:pPr>
              <w:rPr>
                <w:sz w:val="20"/>
                <w:szCs w:val="20"/>
              </w:rPr>
            </w:pP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04BBA" w14:textId="55593A51" w:rsidR="00825E3E" w:rsidRPr="00075CEA" w:rsidRDefault="00825E3E" w:rsidP="00825E3E">
            <w:pPr>
              <w:jc w:val="both"/>
              <w:rPr>
                <w:sz w:val="20"/>
                <w:szCs w:val="20"/>
              </w:rPr>
            </w:pPr>
            <w:r w:rsidRPr="00075CEA">
              <w:rPr>
                <w:sz w:val="20"/>
                <w:szCs w:val="20"/>
              </w:rPr>
              <w:t xml:space="preserve">Priimtą sprendimą išsiųsti </w:t>
            </w:r>
            <w:r w:rsidR="00DA0B96">
              <w:rPr>
                <w:sz w:val="20"/>
                <w:szCs w:val="20"/>
              </w:rPr>
              <w:t>2</w:t>
            </w:r>
            <w:r w:rsidR="00561ED6" w:rsidRPr="00075CEA">
              <w:rPr>
                <w:sz w:val="20"/>
                <w:szCs w:val="20"/>
              </w:rPr>
              <w:t xml:space="preserve"> </w:t>
            </w:r>
            <w:r w:rsidRPr="00075CEA">
              <w:rPr>
                <w:sz w:val="20"/>
                <w:szCs w:val="20"/>
              </w:rPr>
              <w:t>vnt. (pažymėti kam reikia daugiau):</w:t>
            </w:r>
          </w:p>
          <w:p w14:paraId="02D04BBB" w14:textId="622CFB51" w:rsidR="00825E3E" w:rsidRPr="00075CEA" w:rsidRDefault="00825E3E" w:rsidP="00825E3E">
            <w:pPr>
              <w:jc w:val="both"/>
              <w:rPr>
                <w:sz w:val="20"/>
                <w:szCs w:val="20"/>
              </w:rPr>
            </w:pPr>
            <w:r w:rsidRPr="00075CEA">
              <w:rPr>
                <w:sz w:val="20"/>
                <w:szCs w:val="20"/>
              </w:rPr>
              <w:t>1.</w:t>
            </w:r>
            <w:r w:rsidR="009E2F24" w:rsidRPr="00075CEA">
              <w:rPr>
                <w:sz w:val="20"/>
                <w:szCs w:val="20"/>
              </w:rPr>
              <w:t xml:space="preserve"> Vyriausybės atstovų įstaigos Vyriausybės atstovui Klaipėdos ir Tauragės apskrityse el. paštu</w:t>
            </w:r>
            <w:r w:rsidR="00B41040" w:rsidRPr="00075CEA">
              <w:rPr>
                <w:sz w:val="20"/>
                <w:szCs w:val="20"/>
              </w:rPr>
              <w:t>.</w:t>
            </w:r>
          </w:p>
          <w:p w14:paraId="02D04BBC" w14:textId="221D3EF6" w:rsidR="00825E3E" w:rsidRPr="00075CEA" w:rsidRDefault="00825E3E" w:rsidP="00825E3E">
            <w:pPr>
              <w:jc w:val="both"/>
              <w:rPr>
                <w:sz w:val="20"/>
                <w:szCs w:val="20"/>
              </w:rPr>
            </w:pPr>
            <w:r w:rsidRPr="00075CEA">
              <w:rPr>
                <w:sz w:val="20"/>
                <w:szCs w:val="20"/>
              </w:rPr>
              <w:t>2.</w:t>
            </w:r>
            <w:r w:rsidR="00561ED6" w:rsidRPr="00075CEA">
              <w:rPr>
                <w:sz w:val="20"/>
                <w:szCs w:val="20"/>
              </w:rPr>
              <w:t xml:space="preserve"> Vietinio ūkio ir investicijų skyriui</w:t>
            </w:r>
            <w:r w:rsidR="00075CEA">
              <w:rPr>
                <w:sz w:val="20"/>
                <w:szCs w:val="20"/>
              </w:rPr>
              <w:t xml:space="preserve"> el. paštu</w:t>
            </w:r>
            <w:r w:rsidR="004B76B9">
              <w:rPr>
                <w:sz w:val="20"/>
                <w:szCs w:val="20"/>
              </w:rPr>
              <w:t>.</w:t>
            </w:r>
          </w:p>
          <w:p w14:paraId="02D04BBD" w14:textId="59B7FC6E" w:rsidR="00825E3E" w:rsidRPr="00075CEA" w:rsidRDefault="00825E3E" w:rsidP="00825E3E">
            <w:pPr>
              <w:jc w:val="both"/>
              <w:rPr>
                <w:sz w:val="20"/>
                <w:szCs w:val="20"/>
              </w:rPr>
            </w:pPr>
          </w:p>
        </w:tc>
      </w:tr>
    </w:tbl>
    <w:p w14:paraId="02D04BBF" w14:textId="77777777" w:rsidR="00825E3E" w:rsidRDefault="00825E3E"/>
    <w:p w14:paraId="02D04BC0" w14:textId="42D818FC" w:rsidR="008C20A1" w:rsidRDefault="00855386">
      <w:r>
        <w:t>Projekto autorė</w:t>
      </w:r>
      <w:r w:rsidR="00D60EFA">
        <w:t xml:space="preserve"> 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6379"/>
        <w:gridCol w:w="3402"/>
      </w:tblGrid>
      <w:tr w:rsidR="00825E3E" w14:paraId="02D04BC4" w14:textId="77777777" w:rsidTr="00825E3E">
        <w:trPr>
          <w:trHeight w:val="180"/>
        </w:trPr>
        <w:tc>
          <w:tcPr>
            <w:tcW w:w="6379" w:type="dxa"/>
          </w:tcPr>
          <w:p w14:paraId="02D04BC1" w14:textId="72B5F8CD" w:rsidR="00825E3E" w:rsidRDefault="00825E3E" w:rsidP="00F66C63">
            <w:pPr>
              <w:pStyle w:val="Antrats"/>
              <w:ind w:left="5"/>
              <w:rPr>
                <w:lang w:eastAsia="de-DE"/>
              </w:rPr>
            </w:pPr>
            <w:r w:rsidRPr="00C4185E">
              <w:rPr>
                <w:lang w:eastAsia="de-DE"/>
              </w:rPr>
              <w:t>Vietinio ūkio ir investicijų skyri</w:t>
            </w:r>
            <w:r w:rsidR="00561ED6">
              <w:rPr>
                <w:lang w:eastAsia="de-DE"/>
              </w:rPr>
              <w:t>a</w:t>
            </w:r>
            <w:r w:rsidRPr="00C4185E">
              <w:rPr>
                <w:lang w:eastAsia="de-DE"/>
              </w:rPr>
              <w:t>us</w:t>
            </w:r>
          </w:p>
          <w:p w14:paraId="02D04BC2" w14:textId="6D240927" w:rsidR="00825E3E" w:rsidRDefault="00855386" w:rsidP="00F66C63">
            <w:pPr>
              <w:pStyle w:val="Antrats"/>
              <w:ind w:left="5"/>
              <w:rPr>
                <w:lang w:eastAsia="de-DE"/>
              </w:rPr>
            </w:pPr>
            <w:r>
              <w:rPr>
                <w:lang w:eastAsia="de-DE"/>
              </w:rPr>
              <w:t>v</w:t>
            </w:r>
            <w:r w:rsidR="00DA0B96">
              <w:rPr>
                <w:lang w:eastAsia="de-DE"/>
              </w:rPr>
              <w:t>edėjo pavaduotoja</w:t>
            </w:r>
          </w:p>
        </w:tc>
        <w:tc>
          <w:tcPr>
            <w:tcW w:w="3402" w:type="dxa"/>
          </w:tcPr>
          <w:p w14:paraId="3D30069C" w14:textId="77777777" w:rsidR="004B76B9" w:rsidRDefault="004B76B9" w:rsidP="00825E3E">
            <w:pPr>
              <w:ind w:right="-105"/>
              <w:jc w:val="right"/>
              <w:rPr>
                <w:lang w:eastAsia="de-DE"/>
              </w:rPr>
            </w:pPr>
          </w:p>
          <w:p w14:paraId="02D04BC3" w14:textId="0D720285" w:rsidR="00825E3E" w:rsidRDefault="00DA0B96" w:rsidP="00825E3E">
            <w:pPr>
              <w:ind w:right="-105"/>
              <w:jc w:val="right"/>
            </w:pPr>
            <w:r>
              <w:rPr>
                <w:lang w:eastAsia="de-DE"/>
              </w:rPr>
              <w:t>Rasa Andriekienė</w:t>
            </w:r>
          </w:p>
        </w:tc>
      </w:tr>
    </w:tbl>
    <w:p w14:paraId="02D04BC5" w14:textId="77777777" w:rsidR="00825E3E" w:rsidRDefault="00825E3E"/>
    <w:p w14:paraId="02D04BC6" w14:textId="77777777" w:rsidR="00D60EFA" w:rsidRDefault="00D60EFA">
      <w:r>
        <w:tab/>
      </w:r>
      <w:r>
        <w:tab/>
      </w:r>
      <w:r>
        <w:tab/>
      </w:r>
      <w:r>
        <w:tab/>
      </w:r>
    </w:p>
    <w:p w14:paraId="02D04BC9" w14:textId="5A8B5996" w:rsidR="0042787C" w:rsidRDefault="00C60D3D" w:rsidP="0042787C">
      <w:pPr>
        <w:jc w:val="both"/>
      </w:pPr>
      <w:r>
        <w:t>SUDERINTA</w:t>
      </w:r>
      <w:r>
        <w:br/>
      </w:r>
      <w:r w:rsidR="0042787C">
        <w:t>Administracijos direktori</w:t>
      </w:r>
      <w:r w:rsidR="005646E8">
        <w:t>us</w:t>
      </w:r>
    </w:p>
    <w:p w14:paraId="22BEFD7E" w14:textId="77777777" w:rsidR="0074367E" w:rsidRDefault="0074367E">
      <w:pPr>
        <w:jc w:val="both"/>
      </w:pPr>
      <w:r>
        <w:t xml:space="preserve">Žydrūnas Ramanavičius </w:t>
      </w:r>
    </w:p>
    <w:p w14:paraId="02D04BCB" w14:textId="7B915AFB" w:rsidR="00B07BC5" w:rsidRDefault="00DA0B96">
      <w:pPr>
        <w:jc w:val="both"/>
      </w:pPr>
      <w:r>
        <w:t>2021-04-21</w:t>
      </w:r>
    </w:p>
    <w:sectPr w:rsidR="00B07BC5" w:rsidSect="00B41040">
      <w:headerReference w:type="default" r:id="rId7"/>
      <w:headerReference w:type="first" r:id="rId8"/>
      <w:pgSz w:w="11906" w:h="16838" w:code="9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5442E" w14:textId="77777777" w:rsidR="007E4EFB" w:rsidRDefault="007E4EFB">
      <w:r>
        <w:separator/>
      </w:r>
    </w:p>
  </w:endnote>
  <w:endnote w:type="continuationSeparator" w:id="0">
    <w:p w14:paraId="16B74D96" w14:textId="77777777" w:rsidR="007E4EFB" w:rsidRDefault="007E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55A32" w14:textId="77777777" w:rsidR="007E4EFB" w:rsidRDefault="007E4EFB">
      <w:r>
        <w:separator/>
      </w:r>
    </w:p>
  </w:footnote>
  <w:footnote w:type="continuationSeparator" w:id="0">
    <w:p w14:paraId="75830E05" w14:textId="77777777" w:rsidR="007E4EFB" w:rsidRDefault="007E4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2" w14:textId="77777777" w:rsidR="00B07BC5" w:rsidRDefault="00B07B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BD3" w14:textId="77777777" w:rsidR="00B07BC5" w:rsidRDefault="00C60D3D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02D04BD4" wp14:editId="02D04BD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02D04BD6" wp14:editId="02D04BD7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D04BE0" w14:textId="77777777" w:rsidR="00B07BC5" w:rsidRDefault="00B07BC5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04BD6"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14:paraId="02D04BE0" w14:textId="77777777" w:rsidR="00B07BC5" w:rsidRDefault="00B07BC5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C5"/>
    <w:rsid w:val="00071AF8"/>
    <w:rsid w:val="00075CEA"/>
    <w:rsid w:val="000B3F9F"/>
    <w:rsid w:val="001820A5"/>
    <w:rsid w:val="00294359"/>
    <w:rsid w:val="00351C61"/>
    <w:rsid w:val="003B4A17"/>
    <w:rsid w:val="0042787C"/>
    <w:rsid w:val="004B76B9"/>
    <w:rsid w:val="00561ED6"/>
    <w:rsid w:val="00562C88"/>
    <w:rsid w:val="005646E8"/>
    <w:rsid w:val="005E31E8"/>
    <w:rsid w:val="0074367E"/>
    <w:rsid w:val="007E4EFB"/>
    <w:rsid w:val="00825E3E"/>
    <w:rsid w:val="00855386"/>
    <w:rsid w:val="00855F7F"/>
    <w:rsid w:val="008C20A1"/>
    <w:rsid w:val="009E2F24"/>
    <w:rsid w:val="00B07BC5"/>
    <w:rsid w:val="00B41040"/>
    <w:rsid w:val="00BC41F3"/>
    <w:rsid w:val="00C60D3D"/>
    <w:rsid w:val="00D036EB"/>
    <w:rsid w:val="00D60EFA"/>
    <w:rsid w:val="00DA0B96"/>
    <w:rsid w:val="00E3360E"/>
    <w:rsid w:val="00EA7894"/>
    <w:rsid w:val="00F6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B6F"/>
  <w15:docId w15:val="{5A52D44D-DBDB-4846-8804-78B1AD48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Sraopastraipa">
    <w:name w:val="List Paragraph"/>
    <w:basedOn w:val="prastasis"/>
    <w:uiPriority w:val="34"/>
    <w:qFormat/>
    <w:rsid w:val="00561ED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76B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76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78F63-E092-4975-A9E9-19531FE1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regina.sopaite@skuodas.lt</cp:lastModifiedBy>
  <cp:revision>3</cp:revision>
  <dcterms:created xsi:type="dcterms:W3CDTF">2021-04-21T07:22:00Z</dcterms:created>
  <dcterms:modified xsi:type="dcterms:W3CDTF">2021-04-21T08:26:00Z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