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5DB8FAC4" w:rsidR="00B07BC5" w:rsidRPr="00294359" w:rsidRDefault="00861FC5">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0980B0C3">
                <wp:simplePos x="0" y="0"/>
                <wp:positionH relativeFrom="column">
                  <wp:posOffset>4852035</wp:posOffset>
                </wp:positionH>
                <wp:positionV relativeFrom="paragraph">
                  <wp:posOffset>17462</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04BCC" id="Text Box 2" o:spid="_x0000_s1026" style="position:absolute;left:0;text-align:left;margin-left:382.05pt;margin-top:1.3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3935BDA3" w:rsidR="00B07BC5" w:rsidRDefault="00C60D3D">
      <w:pPr>
        <w:pStyle w:val="Antrinispavadinimas"/>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birželio 16 d.</w:t>
            </w:r>
          </w:p>
        </w:tc>
        <w:tc>
          <w:tcPr>
            <w:tcW w:w="2618" w:type="dxa"/>
            <w:shd w:val="clear" w:color="auto" w:fill="auto"/>
          </w:tcPr>
          <w:p w14:paraId="02D04B76" w14:textId="77777777" w:rsidR="00B07BC5" w:rsidRDefault="00C60D3D">
            <w:r>
              <w:t>Nr. T10-147</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E" w14:textId="77777777" w:rsidR="00B07BC5" w:rsidRDefault="00C60D3D" w:rsidP="00861FC5">
      <w:pPr>
        <w:ind w:firstLine="1247"/>
        <w:jc w:val="both"/>
      </w:pPr>
      <w:r>
        <w:t xml:space="preserve">Sprendimo projekto pavadinimas </w:t>
      </w:r>
      <w:r w:rsidR="008C20A1" w:rsidRPr="008C20A1">
        <w:rPr>
          <w:b/>
        </w:rPr>
        <w:t>DĖL SKUODO RAJONO VAIKŲ VASAROS POILSIO STOVYKLŲ IR KITŲ NEFORMALIOJO VAIKŲ ŠVIETIMO VEIKLŲ FINANSAVIMO IR ORGANIZAVIMO TVARKOS APRAŠO PATVIRTINIMO</w:t>
      </w:r>
      <w:r w:rsidR="008C20A1">
        <w:t xml:space="preserve"> </w:t>
      </w:r>
    </w:p>
    <w:p w14:paraId="02D04B7F" w14:textId="77777777" w:rsidR="00B07BC5" w:rsidRPr="00861FC5" w:rsidRDefault="00B07BC5" w:rsidP="00861FC5">
      <w:pPr>
        <w:ind w:firstLine="1247"/>
        <w:jc w:val="both"/>
        <w:rPr>
          <w:sz w:val="10"/>
          <w:szCs w:val="10"/>
        </w:rPr>
      </w:pPr>
    </w:p>
    <w:p w14:paraId="02D04B80" w14:textId="5ABBCA34" w:rsidR="00B07BC5" w:rsidRDefault="00C812B9" w:rsidP="00861FC5">
      <w:pPr>
        <w:ind w:firstLine="1247"/>
        <w:jc w:val="both"/>
      </w:pPr>
      <w:r>
        <w:tab/>
        <w:t>Pranešėja Loreta Vasiliauskienė</w:t>
      </w:r>
    </w:p>
    <w:p w14:paraId="02D04B82" w14:textId="4E260115" w:rsidR="00B07BC5" w:rsidRDefault="00C60D3D" w:rsidP="00861FC5">
      <w:pPr>
        <w:ind w:firstLine="1247"/>
        <w:jc w:val="both"/>
      </w:pPr>
      <w:r>
        <w:t>1. Rengiamo projekto rengimo tikslas, esama padėtis šiuo klausimu, galimos neigiamos pasekmės priėmus sprendimą ir kokių priemonių reik</w:t>
      </w:r>
      <w:r w:rsidR="00861FC5">
        <w:t>ė</w:t>
      </w:r>
      <w:r>
        <w:t>tų imtis, kad jų būtų išvengta:</w:t>
      </w:r>
    </w:p>
    <w:p w14:paraId="7465C172" w14:textId="4B4049E4" w:rsidR="00C812B9" w:rsidRDefault="00C812B9" w:rsidP="00861FC5">
      <w:pPr>
        <w:ind w:firstLine="1247"/>
        <w:jc w:val="both"/>
        <w:rPr>
          <w:rFonts w:eastAsia="Calibri"/>
          <w:lang w:eastAsia="x-none"/>
        </w:rPr>
      </w:pPr>
      <w:r>
        <w:t xml:space="preserve">Dėl pandemijos atšaukus vasarą turėjusią vykti Lietuvos moksleivių dainų šventę, sutaupyta 2,5 mln. </w:t>
      </w:r>
      <w:r w:rsidR="00861FC5">
        <w:t>e</w:t>
      </w:r>
      <w:r>
        <w:t xml:space="preserve">urų, kuriuos </w:t>
      </w:r>
      <w:r>
        <w:rPr>
          <w:color w:val="262121"/>
        </w:rPr>
        <w:t xml:space="preserve">Lietuvos Respublikos švietimo, mokslo ir sporto ministro 2020 m. birželio 2 d. įsakymu Nr. V-823 „Dėl Vaikų vasaros stovyklų ir kitų neformaliojo vaikų švietimo veiklų finansavimo tvarkos aprašo patvirtinimo ir lėšų skyrimo savivaldybėms“ paskirstė </w:t>
      </w:r>
      <w:r w:rsidR="00861FC5">
        <w:rPr>
          <w:color w:val="262121"/>
        </w:rPr>
        <w:t>s</w:t>
      </w:r>
      <w:r>
        <w:rPr>
          <w:color w:val="262121"/>
        </w:rPr>
        <w:t>avivaldybėms. Lentelės 48 punktu Skuodo rajono savivaldybei paskirtas 12 600 Eur finansavimas.</w:t>
      </w:r>
    </w:p>
    <w:p w14:paraId="6F1BA2EF" w14:textId="7C5F9EDE" w:rsidR="00C812B9" w:rsidRDefault="00C812B9" w:rsidP="00861FC5">
      <w:pPr>
        <w:ind w:firstLine="1247"/>
        <w:jc w:val="both"/>
        <w:rPr>
          <w:rFonts w:eastAsia="Calibri"/>
          <w:lang w:eastAsia="x-none"/>
        </w:rPr>
      </w:pPr>
      <w:r w:rsidRPr="00C812B9">
        <w:rPr>
          <w:bCs/>
          <w:color w:val="262121"/>
        </w:rPr>
        <w:t>Vaikų vasaros stovyklų ir kitų neformaliojo vaikų švietimo veiklų finansavimo ir organizavimo tvarkos aprašo 8 punktas</w:t>
      </w:r>
      <w:r>
        <w:rPr>
          <w:rFonts w:eastAsia="Calibri"/>
          <w:lang w:eastAsia="x-none"/>
        </w:rPr>
        <w:t xml:space="preserve"> nustato, kad savivaldybės gautas lėšas paskirsto </w:t>
      </w:r>
      <w:r w:rsidR="00861FC5">
        <w:rPr>
          <w:rFonts w:eastAsia="Calibri"/>
          <w:lang w:eastAsia="x-none"/>
        </w:rPr>
        <w:t>v</w:t>
      </w:r>
      <w:r>
        <w:rPr>
          <w:rFonts w:eastAsia="Calibri"/>
          <w:lang w:eastAsia="x-none"/>
        </w:rPr>
        <w:t xml:space="preserve">aikų vasaros stovykloms ir kitoms neformaliojo švietimo veikloms finansuoti savivaldybių nustatyta tvarka. </w:t>
      </w:r>
    </w:p>
    <w:p w14:paraId="3C32FC41" w14:textId="1E858FA8" w:rsidR="00C812B9" w:rsidRPr="00C812B9" w:rsidRDefault="00C812B9" w:rsidP="00861FC5">
      <w:pPr>
        <w:ind w:firstLine="1247"/>
        <w:jc w:val="both"/>
        <w:rPr>
          <w:color w:val="000000"/>
        </w:rPr>
      </w:pPr>
      <w:r w:rsidRPr="00C812B9">
        <w:rPr>
          <w:bCs/>
          <w:color w:val="000000"/>
        </w:rPr>
        <w:t xml:space="preserve">Tvarkos aprašas parengtas atsižvelgiant į </w:t>
      </w:r>
      <w:r w:rsidRPr="00C812B9">
        <w:rPr>
          <w:color w:val="262121"/>
        </w:rPr>
        <w:t xml:space="preserve">Lietuvos Respublikos švietimo, mokslo ir sporto ministro 2020 m. birželio 2 d. įsakymu Nr. V-823 „Dėl Vaikų vasaros stovyklų ir kitų neformaliojo vaikų švietimo veiklų finansavimo tvarkos aprašo patvirtinimo ir lėšų skyrimo savivaldybėms“ patvirtinto Vaikų vasaros stovyklų ir kitų neformaliojo vaikų švietimo veiklų finansavimo tvarkos aprašo </w:t>
      </w:r>
      <w:r w:rsidRPr="00C812B9">
        <w:rPr>
          <w:bCs/>
          <w:color w:val="262121"/>
        </w:rPr>
        <w:t xml:space="preserve">rekomenduojamus prioritetus, lygių galimybių užtikrinimą visiems švietimo teikėjams, vertinimo kriterijus, kam lėšos gali būti ir </w:t>
      </w:r>
      <w:r w:rsidR="005275B9">
        <w:rPr>
          <w:bCs/>
          <w:color w:val="262121"/>
        </w:rPr>
        <w:t xml:space="preserve">kam </w:t>
      </w:r>
      <w:r w:rsidRPr="00C812B9">
        <w:rPr>
          <w:bCs/>
          <w:color w:val="262121"/>
        </w:rPr>
        <w:t>negali būti naudojamos skirstant finansavimą.</w:t>
      </w:r>
    </w:p>
    <w:p w14:paraId="02D04B84" w14:textId="694BFFEC" w:rsidR="00B07BC5" w:rsidRDefault="00C60D3D" w:rsidP="00861FC5">
      <w:pPr>
        <w:ind w:firstLine="1247"/>
        <w:jc w:val="both"/>
      </w:pPr>
      <w:r>
        <w:t>2. Sprendimo projektas suderintas, specialistų vertinimai ir išvados. Ekonominiai skaičiavimai:</w:t>
      </w:r>
    </w:p>
    <w:tbl>
      <w:tblPr>
        <w:tblW w:w="9640" w:type="dxa"/>
        <w:tblInd w:w="107"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470"/>
        <w:gridCol w:w="3581"/>
        <w:gridCol w:w="2473"/>
        <w:gridCol w:w="1868"/>
        <w:gridCol w:w="1248"/>
      </w:tblGrid>
      <w:tr w:rsidR="00C812B9" w14:paraId="205AB6C8" w14:textId="77777777" w:rsidTr="00861FC5">
        <w:tc>
          <w:tcPr>
            <w:tcW w:w="47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8928A77" w14:textId="77777777" w:rsidR="00C812B9" w:rsidRDefault="00C812B9" w:rsidP="00A30B52">
            <w:pPr>
              <w:jc w:val="center"/>
              <w:rPr>
                <w:sz w:val="18"/>
                <w:szCs w:val="18"/>
              </w:rPr>
            </w:pPr>
            <w:r>
              <w:rPr>
                <w:sz w:val="18"/>
                <w:szCs w:val="18"/>
              </w:rPr>
              <w:t>Eil. Nr.</w:t>
            </w:r>
          </w:p>
        </w:tc>
        <w:tc>
          <w:tcPr>
            <w:tcW w:w="3581"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58D6DA49" w14:textId="77777777" w:rsidR="00C812B9" w:rsidRDefault="00C812B9" w:rsidP="00A30B52">
            <w:pPr>
              <w:jc w:val="center"/>
              <w:rPr>
                <w:sz w:val="18"/>
                <w:szCs w:val="18"/>
              </w:rPr>
            </w:pPr>
            <w:r>
              <w:rPr>
                <w:sz w:val="18"/>
                <w:szCs w:val="18"/>
              </w:rPr>
              <w:t>Darbuotojo pareigos</w:t>
            </w:r>
          </w:p>
        </w:tc>
        <w:tc>
          <w:tcPr>
            <w:tcW w:w="247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4581014E" w14:textId="77777777" w:rsidR="00C812B9" w:rsidRDefault="00C812B9" w:rsidP="00A30B52">
            <w:pPr>
              <w:jc w:val="center"/>
              <w:rPr>
                <w:sz w:val="18"/>
                <w:szCs w:val="18"/>
              </w:rPr>
            </w:pPr>
            <w:r>
              <w:rPr>
                <w:sz w:val="18"/>
                <w:szCs w:val="18"/>
              </w:rPr>
              <w:t>Vardas, pavardė</w:t>
            </w:r>
          </w:p>
        </w:tc>
        <w:tc>
          <w:tcPr>
            <w:tcW w:w="186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11BDE90" w14:textId="77777777" w:rsidR="00C812B9" w:rsidRDefault="00C812B9" w:rsidP="00A30B52">
            <w:pPr>
              <w:jc w:val="center"/>
              <w:rPr>
                <w:sz w:val="18"/>
                <w:szCs w:val="18"/>
              </w:rPr>
            </w:pPr>
            <w:r>
              <w:rPr>
                <w:sz w:val="18"/>
                <w:szCs w:val="18"/>
              </w:rPr>
              <w:t>Data</w:t>
            </w:r>
          </w:p>
        </w:tc>
        <w:tc>
          <w:tcPr>
            <w:tcW w:w="124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2535E9E5" w14:textId="77777777" w:rsidR="00C812B9" w:rsidRDefault="00C812B9" w:rsidP="00A30B52">
            <w:pPr>
              <w:jc w:val="center"/>
              <w:rPr>
                <w:sz w:val="18"/>
                <w:szCs w:val="18"/>
              </w:rPr>
            </w:pPr>
            <w:r>
              <w:rPr>
                <w:sz w:val="18"/>
                <w:szCs w:val="18"/>
              </w:rPr>
              <w:t>Pastabos</w:t>
            </w:r>
          </w:p>
        </w:tc>
      </w:tr>
      <w:tr w:rsidR="00C812B9" w14:paraId="3339DB03" w14:textId="77777777" w:rsidTr="00861FC5">
        <w:trPr>
          <w:trHeight w:val="301"/>
        </w:trPr>
        <w:tc>
          <w:tcPr>
            <w:tcW w:w="47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322EBA9" w14:textId="77777777" w:rsidR="00C812B9" w:rsidRPr="00861FC5" w:rsidRDefault="00C812B9" w:rsidP="00A30B52">
            <w:pPr>
              <w:jc w:val="center"/>
              <w:rPr>
                <w:sz w:val="18"/>
                <w:szCs w:val="18"/>
              </w:rPr>
            </w:pPr>
            <w:r w:rsidRPr="00861FC5">
              <w:rPr>
                <w:sz w:val="18"/>
                <w:szCs w:val="18"/>
              </w:rPr>
              <w:t>1.</w:t>
            </w:r>
          </w:p>
        </w:tc>
        <w:tc>
          <w:tcPr>
            <w:tcW w:w="358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7DB7A226" w14:textId="77777777" w:rsidR="00C812B9" w:rsidRPr="00861FC5" w:rsidRDefault="00C812B9" w:rsidP="00A30B52">
            <w:pPr>
              <w:rPr>
                <w:sz w:val="18"/>
                <w:szCs w:val="18"/>
              </w:rPr>
            </w:pPr>
            <w:r w:rsidRPr="00861FC5">
              <w:rPr>
                <w:sz w:val="18"/>
                <w:szCs w:val="18"/>
              </w:rPr>
              <w:t>Teisės, personalo ir dokumentų valdymo skyriaus vedėja</w:t>
            </w:r>
          </w:p>
        </w:tc>
        <w:tc>
          <w:tcPr>
            <w:tcW w:w="247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8D4759B" w14:textId="77777777" w:rsidR="00C812B9" w:rsidRPr="00861FC5" w:rsidRDefault="00C812B9" w:rsidP="00A30B52">
            <w:pPr>
              <w:jc w:val="center"/>
              <w:rPr>
                <w:sz w:val="18"/>
                <w:szCs w:val="18"/>
              </w:rPr>
            </w:pPr>
            <w:r w:rsidRPr="00861FC5">
              <w:rPr>
                <w:sz w:val="18"/>
                <w:szCs w:val="18"/>
              </w:rPr>
              <w:t xml:space="preserve">Lijana </w:t>
            </w:r>
            <w:proofErr w:type="spellStart"/>
            <w:r w:rsidRPr="00861FC5">
              <w:rPr>
                <w:sz w:val="18"/>
                <w:szCs w:val="18"/>
              </w:rPr>
              <w:t>Beinoraitė</w:t>
            </w:r>
            <w:proofErr w:type="spellEnd"/>
          </w:p>
        </w:tc>
        <w:tc>
          <w:tcPr>
            <w:tcW w:w="18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9B08111" w14:textId="77777777" w:rsidR="00C812B9" w:rsidRPr="00861FC5" w:rsidRDefault="00C812B9" w:rsidP="00A30B52">
            <w:pPr>
              <w:jc w:val="center"/>
              <w:rPr>
                <w:sz w:val="18"/>
                <w:szCs w:val="18"/>
              </w:rPr>
            </w:pPr>
            <w:r w:rsidRPr="00861FC5">
              <w:rPr>
                <w:sz w:val="18"/>
                <w:szCs w:val="18"/>
              </w:rPr>
              <w:t>2020-06-16</w:t>
            </w:r>
          </w:p>
        </w:tc>
        <w:tc>
          <w:tcPr>
            <w:tcW w:w="124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63544722" w14:textId="77777777" w:rsidR="00C812B9" w:rsidRPr="0042787C" w:rsidRDefault="00C812B9" w:rsidP="00A30B52">
            <w:pPr>
              <w:jc w:val="both"/>
              <w:rPr>
                <w:sz w:val="22"/>
                <w:szCs w:val="22"/>
              </w:rPr>
            </w:pPr>
          </w:p>
        </w:tc>
      </w:tr>
      <w:tr w:rsidR="00C812B9" w14:paraId="2837B2D2" w14:textId="77777777" w:rsidTr="00861FC5">
        <w:trPr>
          <w:trHeight w:val="587"/>
        </w:trPr>
        <w:tc>
          <w:tcPr>
            <w:tcW w:w="47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D93DF00" w14:textId="77777777" w:rsidR="00C812B9" w:rsidRPr="00861FC5" w:rsidRDefault="00C812B9" w:rsidP="00A30B52">
            <w:pPr>
              <w:jc w:val="center"/>
              <w:rPr>
                <w:sz w:val="18"/>
                <w:szCs w:val="18"/>
              </w:rPr>
            </w:pPr>
            <w:r w:rsidRPr="00861FC5">
              <w:rPr>
                <w:sz w:val="18"/>
                <w:szCs w:val="18"/>
              </w:rPr>
              <w:t>2.</w:t>
            </w:r>
          </w:p>
        </w:tc>
        <w:tc>
          <w:tcPr>
            <w:tcW w:w="358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E23E642" w14:textId="74BD58FB" w:rsidR="00C812B9" w:rsidRPr="00861FC5" w:rsidRDefault="00C812B9" w:rsidP="00861FC5">
            <w:pPr>
              <w:rPr>
                <w:sz w:val="18"/>
                <w:szCs w:val="18"/>
              </w:rPr>
            </w:pPr>
            <w:r w:rsidRPr="00861FC5">
              <w:rPr>
                <w:sz w:val="18"/>
                <w:szCs w:val="18"/>
              </w:rPr>
              <w:t>Švietimo, kultūros ir sporto skyriaus</w:t>
            </w:r>
            <w:r w:rsidR="00861FC5" w:rsidRPr="00861FC5">
              <w:rPr>
                <w:sz w:val="18"/>
                <w:szCs w:val="18"/>
              </w:rPr>
              <w:t xml:space="preserve"> </w:t>
            </w:r>
            <w:r w:rsidRPr="00861FC5">
              <w:rPr>
                <w:sz w:val="18"/>
                <w:szCs w:val="18"/>
              </w:rPr>
              <w:t>vedėja</w:t>
            </w:r>
          </w:p>
        </w:tc>
        <w:tc>
          <w:tcPr>
            <w:tcW w:w="247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2454F90" w14:textId="77777777" w:rsidR="00C812B9" w:rsidRPr="00861FC5" w:rsidRDefault="00C812B9" w:rsidP="00A30B52">
            <w:pPr>
              <w:jc w:val="center"/>
              <w:rPr>
                <w:sz w:val="18"/>
                <w:szCs w:val="18"/>
              </w:rPr>
            </w:pPr>
            <w:r w:rsidRPr="00861FC5">
              <w:rPr>
                <w:sz w:val="18"/>
                <w:szCs w:val="18"/>
              </w:rPr>
              <w:t xml:space="preserve">Renata </w:t>
            </w:r>
            <w:proofErr w:type="spellStart"/>
            <w:r w:rsidRPr="00861FC5">
              <w:rPr>
                <w:sz w:val="18"/>
                <w:szCs w:val="18"/>
              </w:rPr>
              <w:t>Kilijonienė</w:t>
            </w:r>
            <w:proofErr w:type="spellEnd"/>
          </w:p>
        </w:tc>
        <w:tc>
          <w:tcPr>
            <w:tcW w:w="18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80A1C22" w14:textId="77777777" w:rsidR="00C812B9" w:rsidRPr="00861FC5" w:rsidRDefault="00C812B9" w:rsidP="00A30B52">
            <w:pPr>
              <w:jc w:val="center"/>
              <w:rPr>
                <w:sz w:val="18"/>
                <w:szCs w:val="18"/>
              </w:rPr>
            </w:pPr>
            <w:r w:rsidRPr="00861FC5">
              <w:rPr>
                <w:sz w:val="18"/>
                <w:szCs w:val="18"/>
              </w:rPr>
              <w:t>2020-06-16</w:t>
            </w:r>
          </w:p>
        </w:tc>
        <w:tc>
          <w:tcPr>
            <w:tcW w:w="124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6E60F81" w14:textId="77777777" w:rsidR="00C812B9" w:rsidRDefault="00C812B9" w:rsidP="00A30B52">
            <w:pPr>
              <w:jc w:val="both"/>
              <w:rPr>
                <w:sz w:val="22"/>
                <w:szCs w:val="22"/>
              </w:rPr>
            </w:pPr>
          </w:p>
          <w:p w14:paraId="02EDA8D3" w14:textId="77777777" w:rsidR="00C812B9" w:rsidRDefault="00C812B9" w:rsidP="00A30B52">
            <w:pPr>
              <w:jc w:val="both"/>
              <w:rPr>
                <w:sz w:val="22"/>
                <w:szCs w:val="22"/>
              </w:rPr>
            </w:pPr>
          </w:p>
          <w:p w14:paraId="72725BC6" w14:textId="77777777" w:rsidR="00C812B9" w:rsidRPr="0042787C" w:rsidRDefault="00C812B9" w:rsidP="00A30B52">
            <w:pPr>
              <w:jc w:val="both"/>
              <w:rPr>
                <w:sz w:val="22"/>
                <w:szCs w:val="22"/>
              </w:rPr>
            </w:pPr>
          </w:p>
        </w:tc>
      </w:tr>
      <w:tr w:rsidR="00C812B9" w14:paraId="759BBD02" w14:textId="77777777" w:rsidTr="00861FC5">
        <w:trPr>
          <w:trHeight w:val="160"/>
        </w:trPr>
        <w:tc>
          <w:tcPr>
            <w:tcW w:w="47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7BD3DE74" w14:textId="77777777" w:rsidR="00C812B9" w:rsidRPr="00861FC5" w:rsidRDefault="00C812B9" w:rsidP="00A30B52">
            <w:pPr>
              <w:jc w:val="center"/>
              <w:rPr>
                <w:sz w:val="18"/>
                <w:szCs w:val="18"/>
              </w:rPr>
            </w:pPr>
            <w:r w:rsidRPr="00861FC5">
              <w:rPr>
                <w:sz w:val="18"/>
                <w:szCs w:val="18"/>
              </w:rPr>
              <w:t>3.</w:t>
            </w:r>
          </w:p>
        </w:tc>
        <w:tc>
          <w:tcPr>
            <w:tcW w:w="3581"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A0A02E0" w14:textId="77777777" w:rsidR="00C812B9" w:rsidRPr="00861FC5" w:rsidRDefault="00C812B9" w:rsidP="00A30B52">
            <w:pPr>
              <w:rPr>
                <w:sz w:val="18"/>
                <w:szCs w:val="18"/>
              </w:rPr>
            </w:pPr>
            <w:r w:rsidRPr="00861FC5">
              <w:rPr>
                <w:sz w:val="18"/>
                <w:szCs w:val="18"/>
              </w:rPr>
              <w:t>Teisės, personalo ir dokumentų valdymo skyriaus vyriausioji specialistė</w:t>
            </w:r>
          </w:p>
        </w:tc>
        <w:tc>
          <w:tcPr>
            <w:tcW w:w="247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3D1D133B" w14:textId="77777777" w:rsidR="00C812B9" w:rsidRPr="00861FC5" w:rsidRDefault="00C812B9" w:rsidP="00A30B52">
            <w:pPr>
              <w:jc w:val="center"/>
              <w:rPr>
                <w:sz w:val="18"/>
                <w:szCs w:val="18"/>
              </w:rPr>
            </w:pPr>
            <w:r w:rsidRPr="00861FC5">
              <w:rPr>
                <w:sz w:val="18"/>
                <w:szCs w:val="18"/>
              </w:rPr>
              <w:t>Reda Lenkytė-Maniukė</w:t>
            </w:r>
          </w:p>
        </w:tc>
        <w:tc>
          <w:tcPr>
            <w:tcW w:w="18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1F779FB1" w14:textId="77777777" w:rsidR="00C812B9" w:rsidRPr="00861FC5" w:rsidRDefault="00C812B9" w:rsidP="00A30B52">
            <w:pPr>
              <w:jc w:val="center"/>
              <w:rPr>
                <w:sz w:val="18"/>
                <w:szCs w:val="18"/>
              </w:rPr>
            </w:pPr>
            <w:r w:rsidRPr="00861FC5">
              <w:rPr>
                <w:sz w:val="18"/>
                <w:szCs w:val="18"/>
              </w:rPr>
              <w:t>2020-06-16</w:t>
            </w:r>
          </w:p>
        </w:tc>
        <w:tc>
          <w:tcPr>
            <w:tcW w:w="124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B361A4C" w14:textId="77777777" w:rsidR="00C812B9" w:rsidRDefault="00C812B9" w:rsidP="00A30B52">
            <w:pPr>
              <w:jc w:val="both"/>
              <w:rPr>
                <w:sz w:val="22"/>
                <w:szCs w:val="22"/>
              </w:rPr>
            </w:pPr>
          </w:p>
        </w:tc>
      </w:tr>
      <w:tr w:rsidR="00C812B9" w14:paraId="10766C33" w14:textId="77777777" w:rsidTr="00861FC5">
        <w:trPr>
          <w:trHeight w:val="983"/>
        </w:trPr>
        <w:tc>
          <w:tcPr>
            <w:tcW w:w="4051" w:type="dxa"/>
            <w:gridSpan w:val="2"/>
            <w:tcBorders>
              <w:top w:val="single" w:sz="4" w:space="0" w:color="auto"/>
              <w:left w:val="nil"/>
              <w:bottom w:val="nil"/>
              <w:right w:val="nil"/>
            </w:tcBorders>
            <w:shd w:val="clear" w:color="auto" w:fill="auto"/>
          </w:tcPr>
          <w:p w14:paraId="3B2F1374" w14:textId="1F0B8B7F" w:rsidR="00C812B9" w:rsidRPr="00D60EFA" w:rsidRDefault="00C812B9" w:rsidP="00C812B9">
            <w:pPr>
              <w:rPr>
                <w:sz w:val="20"/>
                <w:szCs w:val="20"/>
              </w:rPr>
            </w:pPr>
          </w:p>
        </w:tc>
        <w:tc>
          <w:tcPr>
            <w:tcW w:w="5589" w:type="dxa"/>
            <w:gridSpan w:val="3"/>
            <w:tcBorders>
              <w:top w:val="single" w:sz="4" w:space="0" w:color="auto"/>
              <w:left w:val="nil"/>
              <w:bottom w:val="nil"/>
              <w:right w:val="nil"/>
            </w:tcBorders>
            <w:shd w:val="clear" w:color="auto" w:fill="auto"/>
          </w:tcPr>
          <w:p w14:paraId="180A157F" w14:textId="77777777" w:rsidR="00C812B9" w:rsidRPr="00861FC5" w:rsidRDefault="00C812B9" w:rsidP="00A30B52">
            <w:pPr>
              <w:jc w:val="both"/>
              <w:rPr>
                <w:sz w:val="16"/>
                <w:szCs w:val="16"/>
              </w:rPr>
            </w:pPr>
            <w:r w:rsidRPr="00861FC5">
              <w:rPr>
                <w:sz w:val="16"/>
                <w:szCs w:val="16"/>
              </w:rPr>
              <w:t>Priimtą sprendimą išsiųsti:</w:t>
            </w:r>
          </w:p>
          <w:p w14:paraId="55E76022" w14:textId="77777777" w:rsidR="00C812B9" w:rsidRPr="00861FC5" w:rsidRDefault="00C812B9" w:rsidP="00A30B52">
            <w:pPr>
              <w:jc w:val="both"/>
              <w:rPr>
                <w:sz w:val="16"/>
                <w:szCs w:val="16"/>
              </w:rPr>
            </w:pPr>
            <w:r w:rsidRPr="00861FC5">
              <w:rPr>
                <w:sz w:val="16"/>
                <w:szCs w:val="16"/>
              </w:rPr>
              <w:t>1. Vyriausybės atstovų įstaigos Vyriausybės atstovui Klaipėdos ir Tauragės apskrityse el. paštu.</w:t>
            </w:r>
          </w:p>
          <w:p w14:paraId="00EC9E02" w14:textId="04D6C2D3" w:rsidR="00C812B9" w:rsidRDefault="00C812B9" w:rsidP="00A30B52">
            <w:pPr>
              <w:jc w:val="both"/>
              <w:rPr>
                <w:sz w:val="22"/>
                <w:szCs w:val="22"/>
              </w:rPr>
            </w:pPr>
            <w:r w:rsidRPr="00861FC5">
              <w:rPr>
                <w:sz w:val="16"/>
                <w:szCs w:val="16"/>
              </w:rPr>
              <w:t>2. Švietimo</w:t>
            </w:r>
            <w:r>
              <w:rPr>
                <w:sz w:val="20"/>
                <w:szCs w:val="20"/>
              </w:rPr>
              <w:t xml:space="preserve">, </w:t>
            </w:r>
            <w:r w:rsidRPr="00861FC5">
              <w:rPr>
                <w:sz w:val="16"/>
                <w:szCs w:val="16"/>
              </w:rPr>
              <w:t>kultūros ir sporto skyriui</w:t>
            </w:r>
            <w:r>
              <w:rPr>
                <w:sz w:val="20"/>
                <w:szCs w:val="20"/>
              </w:rPr>
              <w:t>.</w:t>
            </w:r>
          </w:p>
        </w:tc>
      </w:tr>
    </w:tbl>
    <w:p w14:paraId="670C5274" w14:textId="77777777" w:rsidR="00C812B9" w:rsidRPr="00861FC5" w:rsidRDefault="00C812B9" w:rsidP="00C812B9">
      <w:pPr>
        <w:rPr>
          <w:sz w:val="16"/>
          <w:szCs w:val="16"/>
        </w:rPr>
      </w:pPr>
      <w:r w:rsidRPr="00861FC5">
        <w:rPr>
          <w:sz w:val="16"/>
          <w:szCs w:val="16"/>
        </w:rPr>
        <w:t xml:space="preserve">Projekto autorė </w:t>
      </w:r>
    </w:p>
    <w:tbl>
      <w:tblPr>
        <w:tblW w:w="9781" w:type="dxa"/>
        <w:tblInd w:w="-5" w:type="dxa"/>
        <w:tblLook w:val="0000" w:firstRow="0" w:lastRow="0" w:firstColumn="0" w:lastColumn="0" w:noHBand="0" w:noVBand="0"/>
      </w:tblPr>
      <w:tblGrid>
        <w:gridCol w:w="6379"/>
        <w:gridCol w:w="3402"/>
      </w:tblGrid>
      <w:tr w:rsidR="00C812B9" w:rsidRPr="00861FC5" w14:paraId="47C19B8F" w14:textId="77777777" w:rsidTr="00A30B52">
        <w:trPr>
          <w:trHeight w:val="180"/>
        </w:trPr>
        <w:tc>
          <w:tcPr>
            <w:tcW w:w="6379" w:type="dxa"/>
          </w:tcPr>
          <w:p w14:paraId="5EC426FC" w14:textId="77777777" w:rsidR="00C812B9" w:rsidRPr="00861FC5" w:rsidRDefault="00C812B9" w:rsidP="00A30B52">
            <w:pPr>
              <w:pStyle w:val="Antrats"/>
              <w:ind w:left="5"/>
              <w:rPr>
                <w:sz w:val="16"/>
                <w:szCs w:val="16"/>
                <w:lang w:eastAsia="de-DE"/>
              </w:rPr>
            </w:pPr>
            <w:r w:rsidRPr="00861FC5">
              <w:rPr>
                <w:sz w:val="16"/>
                <w:szCs w:val="16"/>
                <w:lang w:eastAsia="de-DE"/>
              </w:rPr>
              <w:t>Švietimo, kultūros ir sporto skyriaus</w:t>
            </w:r>
            <w:bookmarkStart w:id="0" w:name="_GoBack"/>
            <w:bookmarkEnd w:id="0"/>
          </w:p>
          <w:p w14:paraId="261876DA" w14:textId="77777777" w:rsidR="00C812B9" w:rsidRPr="00861FC5" w:rsidRDefault="00C812B9" w:rsidP="00A30B52">
            <w:pPr>
              <w:pStyle w:val="Antrats"/>
              <w:ind w:left="5"/>
              <w:rPr>
                <w:sz w:val="16"/>
                <w:szCs w:val="16"/>
                <w:lang w:eastAsia="de-DE"/>
              </w:rPr>
            </w:pPr>
            <w:r w:rsidRPr="00861FC5">
              <w:rPr>
                <w:sz w:val="16"/>
                <w:szCs w:val="16"/>
                <w:lang w:eastAsia="de-DE"/>
              </w:rPr>
              <w:t>vedėjo pavaduotoja</w:t>
            </w:r>
          </w:p>
        </w:tc>
        <w:tc>
          <w:tcPr>
            <w:tcW w:w="3402" w:type="dxa"/>
          </w:tcPr>
          <w:p w14:paraId="139452DA" w14:textId="77777777" w:rsidR="00C812B9" w:rsidRPr="00861FC5" w:rsidRDefault="00C812B9" w:rsidP="00A30B52">
            <w:pPr>
              <w:ind w:right="-105"/>
              <w:jc w:val="right"/>
              <w:rPr>
                <w:sz w:val="16"/>
                <w:szCs w:val="16"/>
                <w:lang w:eastAsia="de-DE"/>
              </w:rPr>
            </w:pPr>
          </w:p>
          <w:p w14:paraId="3C3B3DE0" w14:textId="77777777" w:rsidR="00C812B9" w:rsidRPr="00861FC5" w:rsidRDefault="00C812B9" w:rsidP="00A30B52">
            <w:pPr>
              <w:ind w:right="-105"/>
              <w:jc w:val="right"/>
              <w:rPr>
                <w:sz w:val="16"/>
                <w:szCs w:val="16"/>
              </w:rPr>
            </w:pPr>
            <w:r w:rsidRPr="00861FC5">
              <w:rPr>
                <w:sz w:val="16"/>
                <w:szCs w:val="16"/>
                <w:lang w:eastAsia="de-DE"/>
              </w:rPr>
              <w:t>Loreta Vasiliauskienė</w:t>
            </w:r>
          </w:p>
        </w:tc>
      </w:tr>
    </w:tbl>
    <w:p w14:paraId="763C1057" w14:textId="77777777" w:rsidR="00C812B9" w:rsidRPr="00861FC5" w:rsidRDefault="00C812B9" w:rsidP="00C812B9">
      <w:pPr>
        <w:rPr>
          <w:sz w:val="16"/>
          <w:szCs w:val="16"/>
        </w:rPr>
      </w:pPr>
      <w:r w:rsidRPr="00861FC5">
        <w:rPr>
          <w:sz w:val="16"/>
          <w:szCs w:val="16"/>
        </w:rPr>
        <w:tab/>
      </w:r>
      <w:r w:rsidRPr="00861FC5">
        <w:rPr>
          <w:sz w:val="16"/>
          <w:szCs w:val="16"/>
        </w:rPr>
        <w:tab/>
      </w:r>
      <w:r w:rsidRPr="00861FC5">
        <w:rPr>
          <w:sz w:val="16"/>
          <w:szCs w:val="16"/>
        </w:rPr>
        <w:tab/>
      </w:r>
    </w:p>
    <w:p w14:paraId="794BCC8B" w14:textId="77777777" w:rsidR="00C812B9" w:rsidRPr="00861FC5" w:rsidRDefault="00C812B9" w:rsidP="00C812B9">
      <w:pPr>
        <w:jc w:val="both"/>
        <w:rPr>
          <w:sz w:val="16"/>
          <w:szCs w:val="16"/>
        </w:rPr>
      </w:pPr>
      <w:r w:rsidRPr="00861FC5">
        <w:rPr>
          <w:sz w:val="16"/>
          <w:szCs w:val="16"/>
        </w:rPr>
        <w:t>SUDERINTA</w:t>
      </w:r>
      <w:r w:rsidRPr="00861FC5">
        <w:rPr>
          <w:sz w:val="16"/>
          <w:szCs w:val="16"/>
        </w:rPr>
        <w:br/>
        <w:t>Administracijos direktorius</w:t>
      </w:r>
    </w:p>
    <w:p w14:paraId="6BF2E2E9" w14:textId="77777777" w:rsidR="00C812B9" w:rsidRPr="00861FC5" w:rsidRDefault="00C812B9" w:rsidP="00C812B9">
      <w:pPr>
        <w:jc w:val="both"/>
        <w:rPr>
          <w:sz w:val="16"/>
          <w:szCs w:val="16"/>
        </w:rPr>
      </w:pPr>
      <w:r w:rsidRPr="00861FC5">
        <w:rPr>
          <w:sz w:val="16"/>
          <w:szCs w:val="16"/>
        </w:rPr>
        <w:t xml:space="preserve">Žydrūnas Ramanavičius </w:t>
      </w:r>
    </w:p>
    <w:p w14:paraId="5FF7EC92" w14:textId="77777777" w:rsidR="00C812B9" w:rsidRPr="00861FC5" w:rsidRDefault="00C812B9" w:rsidP="00C812B9">
      <w:pPr>
        <w:jc w:val="both"/>
        <w:rPr>
          <w:sz w:val="16"/>
          <w:szCs w:val="16"/>
        </w:rPr>
      </w:pPr>
      <w:r w:rsidRPr="00861FC5">
        <w:rPr>
          <w:sz w:val="16"/>
          <w:szCs w:val="16"/>
        </w:rPr>
        <w:t>2020-06-16</w:t>
      </w:r>
    </w:p>
    <w:sectPr w:rsidR="00C812B9" w:rsidRPr="00861FC5" w:rsidSect="00B41040">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BF3C" w14:textId="77777777" w:rsidR="00FC0E69" w:rsidRDefault="00FC0E69">
      <w:r>
        <w:separator/>
      </w:r>
    </w:p>
  </w:endnote>
  <w:endnote w:type="continuationSeparator" w:id="0">
    <w:p w14:paraId="4B7A7825" w14:textId="77777777" w:rsidR="00FC0E69" w:rsidRDefault="00FC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8430" w14:textId="77777777" w:rsidR="00FC0E69" w:rsidRDefault="00FC0E69">
      <w:r>
        <w:separator/>
      </w:r>
    </w:p>
  </w:footnote>
  <w:footnote w:type="continuationSeparator" w:id="0">
    <w:p w14:paraId="3E4CCA96" w14:textId="77777777" w:rsidR="00FC0E69" w:rsidRDefault="00FC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2" w14:textId="77777777" w:rsidR="00B07BC5" w:rsidRDefault="00B07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buotojas">
    <w15:presenceInfo w15:providerId="None" w15:userId="Darbu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C5"/>
    <w:rsid w:val="00294359"/>
    <w:rsid w:val="00305A93"/>
    <w:rsid w:val="00351C61"/>
    <w:rsid w:val="003B4A17"/>
    <w:rsid w:val="0042787C"/>
    <w:rsid w:val="005275B9"/>
    <w:rsid w:val="005646E8"/>
    <w:rsid w:val="005E31E8"/>
    <w:rsid w:val="0074367E"/>
    <w:rsid w:val="00825E3E"/>
    <w:rsid w:val="00861FC5"/>
    <w:rsid w:val="008C20A1"/>
    <w:rsid w:val="00923AE9"/>
    <w:rsid w:val="009E2F24"/>
    <w:rsid w:val="00B07BC5"/>
    <w:rsid w:val="00B41040"/>
    <w:rsid w:val="00C60D3D"/>
    <w:rsid w:val="00C812B9"/>
    <w:rsid w:val="00D036EB"/>
    <w:rsid w:val="00D60EFA"/>
    <w:rsid w:val="00D651DA"/>
    <w:rsid w:val="00E3360E"/>
    <w:rsid w:val="00EA7894"/>
    <w:rsid w:val="00FC0E6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Antrinispavadinimas">
    <w:name w:val="Subtitle"/>
    <w:basedOn w:val="prastasis"/>
    <w:link w:val="Antrinispavadinimas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C81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AntrinispavadinimasDiagrama">
    <w:name w:val="Antrinis pavadinimas Diagrama"/>
    <w:basedOn w:val="Numatytasispastraiposriftas"/>
    <w:link w:val="Antrinispavadinimas"/>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Antrinispavadinimas">
    <w:name w:val="Subtitle"/>
    <w:basedOn w:val="prastasis"/>
    <w:link w:val="Antrinispavadinimas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C8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Loreta</cp:lastModifiedBy>
  <cp:revision>2</cp:revision>
  <dcterms:created xsi:type="dcterms:W3CDTF">2020-06-15T11:57:00Z</dcterms:created>
  <dcterms:modified xsi:type="dcterms:W3CDTF">2020-06-15T11:57:00Z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