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CADC7F1" w:rsidR="00B07BC5" w:rsidRPr="00294359" w:rsidRDefault="002C593B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4F510FC">
                <wp:simplePos x="0" y="0"/>
                <wp:positionH relativeFrom="column">
                  <wp:posOffset>4852035</wp:posOffset>
                </wp:positionH>
                <wp:positionV relativeFrom="paragraph">
                  <wp:posOffset>98425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7.7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BOVWdz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02366AD9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gruodžio 11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T10-205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2C593B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ŽELDYNŲ IR ŽELDINIŲ APSAUGOS TAISYKLIŲ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7DF4E67A" w:rsidR="00B07BC5" w:rsidRDefault="00C60D3D">
      <w:pPr>
        <w:jc w:val="both"/>
      </w:pPr>
      <w:r>
        <w:tab/>
        <w:t xml:space="preserve">Pranešėja </w:t>
      </w:r>
      <w:r w:rsidR="00733768">
        <w:t>Inga Jablonskė</w:t>
      </w:r>
      <w:r>
        <w:t xml:space="preserve"> </w:t>
      </w:r>
    </w:p>
    <w:p w14:paraId="02D04B81" w14:textId="77777777" w:rsidR="00B07BC5" w:rsidRDefault="00B07BC5">
      <w:pPr>
        <w:jc w:val="both"/>
      </w:pPr>
    </w:p>
    <w:p w14:paraId="02D04B82" w14:textId="60E8A755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2C593B">
        <w:t>ė</w:t>
      </w:r>
      <w:r>
        <w:t>tų imtis, kad jų būtų išvengta:</w:t>
      </w:r>
    </w:p>
    <w:p w14:paraId="02D04B83" w14:textId="2094F780" w:rsidR="00B07BC5" w:rsidRDefault="00C60D3D" w:rsidP="00733768">
      <w:pPr>
        <w:ind w:firstLine="720"/>
        <w:jc w:val="both"/>
      </w:pPr>
      <w:r>
        <w:t xml:space="preserve">         </w:t>
      </w:r>
      <w:r w:rsidR="00CE6C2F" w:rsidRPr="00CE6C2F">
        <w:t>Sprendimo projektas parengtas atsižvelgiant į</w:t>
      </w:r>
      <w:r w:rsidR="00CE6C2F">
        <w:t xml:space="preserve"> Skuodo rajono savivaldybės tarybos 2018 m. </w:t>
      </w:r>
      <w:r w:rsidR="00CE6C2F" w:rsidRPr="00CE6C2F">
        <w:t xml:space="preserve">rugpjūčio 30 d. </w:t>
      </w:r>
      <w:r w:rsidR="002C593B">
        <w:t xml:space="preserve">sprendimą </w:t>
      </w:r>
      <w:r w:rsidR="00CE6C2F" w:rsidRPr="00CE6C2F">
        <w:t>Nr. T9-171</w:t>
      </w:r>
      <w:r w:rsidR="00CE6C2F">
        <w:t xml:space="preserve"> „Dėl </w:t>
      </w:r>
      <w:r w:rsidR="00CE6C2F" w:rsidRPr="00CE6C2F">
        <w:t>Skuodo rajono savivaldybės administracijos struktūros patvirtinimo ir didžiausio leistino valstybės tarnautojų pareigybių bei darbuotojų, dirbančių pagal darbo sutartis, skaičiaus nustatymo</w:t>
      </w:r>
      <w:r w:rsidR="00CE6C2F">
        <w:t>“, nes šiuo sprendimu buvo priimta, kad</w:t>
      </w:r>
      <w:r w:rsidR="00CE6C2F" w:rsidRPr="00CE6C2F">
        <w:t xml:space="preserve"> Architektūros ir urbanistikos skyrius panaikinamas</w:t>
      </w:r>
      <w:r w:rsidR="00CE6C2F">
        <w:t xml:space="preserve">, </w:t>
      </w:r>
      <w:r w:rsidR="002C593B">
        <w:t>taip pat į</w:t>
      </w:r>
      <w:r w:rsidR="00CE6C2F">
        <w:t xml:space="preserve"> Skuodo rajono</w:t>
      </w:r>
      <w:r w:rsidR="002C593B">
        <w:t xml:space="preserve"> savivaldybės</w:t>
      </w:r>
      <w:r w:rsidR="00CE6C2F">
        <w:t xml:space="preserve"> tarybos 2018 m. kovo 29 d. sprendim</w:t>
      </w:r>
      <w:r w:rsidR="002C593B">
        <w:t>ą</w:t>
      </w:r>
      <w:r w:rsidR="00CE6C2F">
        <w:t xml:space="preserve"> Nr. T9-56 „ Dėl Skuodo rajono želdynų ir želdinių apsaugos taisyklių patvirtinimo“</w:t>
      </w:r>
      <w:r w:rsidR="00733768">
        <w:t xml:space="preserve">, nes šiame sprendime </w:t>
      </w:r>
      <w:r w:rsidR="00CE6C2F">
        <w:t>nėra numatyt</w:t>
      </w:r>
      <w:r w:rsidR="002C593B">
        <w:t>os</w:t>
      </w:r>
      <w:r w:rsidR="00733768">
        <w:t xml:space="preserve"> pažeidimų įforminimo galimybės.</w:t>
      </w:r>
      <w:r w:rsidR="00CE6C2F">
        <w:t xml:space="preserve">  </w:t>
      </w:r>
    </w:p>
    <w:p w14:paraId="02D04B85" w14:textId="22A68A7C" w:rsidR="00B07BC5" w:rsidRDefault="00C60D3D" w:rsidP="00733768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136"/>
      </w:tblGrid>
      <w:tr w:rsidR="005724DA" w14:paraId="02D04B8B" w14:textId="77777777" w:rsidTr="0022519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5724DA" w14:paraId="02D04B92" w14:textId="77777777" w:rsidTr="0022519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0BB9FAC3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2C593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2C593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2019-12-11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5724DA" w14:paraId="02D04B99" w14:textId="77777777" w:rsidTr="0022519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5DDB774E" w:rsidR="00825E3E" w:rsidRPr="0042787C" w:rsidRDefault="005724DA" w:rsidP="005724DA">
            <w:pPr>
              <w:rPr>
                <w:sz w:val="22"/>
                <w:szCs w:val="22"/>
              </w:rPr>
            </w:pPr>
            <w:r w:rsidRPr="005724DA">
              <w:rPr>
                <w:sz w:val="22"/>
                <w:szCs w:val="22"/>
              </w:rPr>
              <w:t>Teisės, personalo ir dokumentų valdymo skyriaus v</w:t>
            </w:r>
            <w:r>
              <w:rPr>
                <w:sz w:val="22"/>
                <w:szCs w:val="22"/>
              </w:rPr>
              <w:t xml:space="preserve">yriausioji specialistė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477CC2B4" w:rsidR="00825E3E" w:rsidRPr="0042787C" w:rsidRDefault="005724DA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Reda </w:t>
            </w:r>
            <w:r w:rsidRPr="005724DA">
              <w:rPr>
                <w:sz w:val="22"/>
                <w:szCs w:val="22"/>
              </w:rPr>
              <w:t>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2019-12-11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5724DA" w14:paraId="02D04BA0" w14:textId="77777777" w:rsidTr="0022519F">
        <w:trPr>
          <w:trHeight w:val="4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91646AD" w14:textId="5ADCEFD0" w:rsidR="00825E3E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Žemės ūkio skyri</w:t>
            </w:r>
            <w:r w:rsidR="002C593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2C593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edėjas</w:t>
            </w:r>
          </w:p>
          <w:p w14:paraId="02D04B9C" w14:textId="7FD981FC" w:rsidR="005724DA" w:rsidRPr="0042787C" w:rsidRDefault="005724DA" w:rsidP="00825E3E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Rimvydas Daukšas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24ED85F6" w:rsidR="00825E3E" w:rsidRPr="0042787C" w:rsidRDefault="002C593B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2019-12-11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5724DA" w14:paraId="74A9A399" w14:textId="77777777" w:rsidTr="0022519F">
        <w:trPr>
          <w:trHeight w:val="3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AC84357" w14:textId="70C07926" w:rsidR="005724DA" w:rsidRPr="00D60EFA" w:rsidRDefault="005724DA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FCC47C7" w14:textId="1D985669" w:rsidR="005724DA" w:rsidRPr="0042787C" w:rsidRDefault="005724DA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Vietinio ūkio ir investicijų skyriaus vedėjas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AEAA211" w14:textId="71EA3D30" w:rsidR="005724DA" w:rsidRPr="0042787C" w:rsidRDefault="005724DA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6583AEB" w14:textId="68E8E6C9" w:rsidR="005724DA" w:rsidRPr="0042787C" w:rsidRDefault="005724DA" w:rsidP="00825E3E">
            <w:pPr>
              <w:jc w:val="center"/>
              <w:rPr>
                <w:sz w:val="22"/>
                <w:szCs w:val="22"/>
              </w:rPr>
            </w:pPr>
            <w:r w:rsidRPr="005724DA">
              <w:rPr>
                <w:sz w:val="22"/>
                <w:szCs w:val="22"/>
              </w:rPr>
              <w:t>2019-12-11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1D933EC" w14:textId="77777777" w:rsidR="005724DA" w:rsidRPr="0042787C" w:rsidRDefault="005724DA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22519F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4BCA48E7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912EBC1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</w:t>
            </w:r>
            <w:r w:rsidR="00733768">
              <w:rPr>
                <w:sz w:val="20"/>
                <w:szCs w:val="20"/>
              </w:rPr>
              <w:t>iimtą sprendimą išsiųsti</w:t>
            </w:r>
            <w:r w:rsidRPr="00D60EFA">
              <w:rPr>
                <w:sz w:val="20"/>
                <w:szCs w:val="20"/>
              </w:rPr>
              <w:t>:</w:t>
            </w:r>
          </w:p>
          <w:p w14:paraId="7552A2C2" w14:textId="77A92BAF" w:rsidR="002C593B" w:rsidRPr="00D60EFA" w:rsidRDefault="002C593B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14:paraId="62DD0106" w14:textId="6B79D7D4" w:rsidR="00733768" w:rsidRPr="00733768" w:rsidRDefault="002C593B" w:rsidP="0073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 w:rsidR="00733768" w:rsidRPr="00733768">
              <w:rPr>
                <w:sz w:val="20"/>
                <w:szCs w:val="20"/>
              </w:rPr>
              <w:t xml:space="preserve"> Seniūnijoms DVS. </w:t>
            </w:r>
          </w:p>
          <w:p w14:paraId="02D04BBB" w14:textId="5CD96EA9" w:rsidR="00825E3E" w:rsidRDefault="002C593B" w:rsidP="0073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3768">
              <w:rPr>
                <w:sz w:val="20"/>
                <w:szCs w:val="20"/>
              </w:rPr>
              <w:t>. Vietinio ūkio ir investicijų</w:t>
            </w:r>
            <w:r w:rsidR="00733768" w:rsidRPr="00733768">
              <w:rPr>
                <w:sz w:val="20"/>
                <w:szCs w:val="20"/>
              </w:rPr>
              <w:t xml:space="preserve"> skyriui</w:t>
            </w:r>
            <w:r>
              <w:rPr>
                <w:sz w:val="20"/>
                <w:szCs w:val="20"/>
              </w:rPr>
              <w:t>,</w:t>
            </w:r>
            <w:r w:rsidR="00733768" w:rsidRPr="00733768">
              <w:rPr>
                <w:sz w:val="20"/>
                <w:szCs w:val="20"/>
              </w:rPr>
              <w:t xml:space="preserve"> 1 vnt.</w:t>
            </w:r>
          </w:p>
          <w:p w14:paraId="02D04BBD" w14:textId="24E54010" w:rsidR="00825E3E" w:rsidRPr="00733768" w:rsidRDefault="002C593B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3768">
              <w:rPr>
                <w:sz w:val="20"/>
                <w:szCs w:val="20"/>
              </w:rPr>
              <w:t>. Vygintui Liaučiui DVS.</w:t>
            </w:r>
          </w:p>
        </w:tc>
      </w:tr>
    </w:tbl>
    <w:p w14:paraId="02D04BBF" w14:textId="77777777" w:rsidR="00825E3E" w:rsidRDefault="00825E3E"/>
    <w:p w14:paraId="02D04BC0" w14:textId="09D75C84" w:rsidR="008C20A1" w:rsidRDefault="00D60EFA">
      <w:r>
        <w:t>Projekto autor</w:t>
      </w:r>
      <w:r w:rsidR="002C593B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08336D49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2C593B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2604D7FF" w:rsidR="00825E3E" w:rsidRDefault="002C593B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3879FE96" w14:textId="77777777" w:rsidR="002C593B" w:rsidRDefault="002C593B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2EC0E0BA" w:rsidR="00825E3E" w:rsidRDefault="00825E3E" w:rsidP="0022519F">
            <w:pPr>
              <w:ind w:right="15"/>
              <w:jc w:val="right"/>
            </w:pPr>
            <w:bookmarkStart w:id="0" w:name="_GoBack"/>
            <w:bookmarkEnd w:id="0"/>
            <w:r w:rsidRPr="00C4185E">
              <w:rPr>
                <w:lang w:eastAsia="de-DE"/>
              </w:rPr>
              <w:t>Inga Jablonskė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6EABB1A0" w:rsidR="0042787C" w:rsidRDefault="00733768">
      <w:pPr>
        <w:jc w:val="both"/>
      </w:pPr>
      <w:r>
        <w:t>Žydrūnas Ramanavičius</w:t>
      </w:r>
      <w:r w:rsidR="0042787C">
        <w:t xml:space="preserve"> </w:t>
      </w:r>
    </w:p>
    <w:p w14:paraId="02D04BCB" w14:textId="77777777" w:rsidR="00B07BC5" w:rsidRDefault="00C60D3D">
      <w:pPr>
        <w:jc w:val="both"/>
      </w:pPr>
      <w:r>
        <w:t>2019-12-11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A585" w14:textId="77777777" w:rsidR="00CC12AC" w:rsidRDefault="00CC12AC">
      <w:r>
        <w:separator/>
      </w:r>
    </w:p>
  </w:endnote>
  <w:endnote w:type="continuationSeparator" w:id="0">
    <w:p w14:paraId="5D0FF057" w14:textId="77777777" w:rsidR="00CC12AC" w:rsidRDefault="00CC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8E76" w14:textId="77777777" w:rsidR="00CC12AC" w:rsidRDefault="00CC12AC">
      <w:r>
        <w:separator/>
      </w:r>
    </w:p>
  </w:footnote>
  <w:footnote w:type="continuationSeparator" w:id="0">
    <w:p w14:paraId="52C05B3C" w14:textId="77777777" w:rsidR="00CC12AC" w:rsidRDefault="00CC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22519F"/>
    <w:rsid w:val="00294359"/>
    <w:rsid w:val="002C593B"/>
    <w:rsid w:val="003B4A17"/>
    <w:rsid w:val="0042787C"/>
    <w:rsid w:val="005437C9"/>
    <w:rsid w:val="005646E8"/>
    <w:rsid w:val="005724DA"/>
    <w:rsid w:val="00733768"/>
    <w:rsid w:val="00825E3E"/>
    <w:rsid w:val="00867B37"/>
    <w:rsid w:val="008C20A1"/>
    <w:rsid w:val="00A8548B"/>
    <w:rsid w:val="00B07BC5"/>
    <w:rsid w:val="00C60D3D"/>
    <w:rsid w:val="00CC12AC"/>
    <w:rsid w:val="00CE6C2F"/>
    <w:rsid w:val="00D036EB"/>
    <w:rsid w:val="00D60EFA"/>
    <w:rsid w:val="00E3360E"/>
    <w:rsid w:val="00EA7894"/>
    <w:rsid w:val="00E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51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51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2019-12-11T14:30:00Z</dcterms:created>
  <dcterms:modified xsi:type="dcterms:W3CDTF">2019-12-11T14:30:00Z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