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3FD8" w14:textId="77777777" w:rsidR="002B380A" w:rsidRDefault="002B380A">
      <w:pPr>
        <w:pStyle w:val="Pavadinimas"/>
        <w:rPr>
          <w:sz w:val="28"/>
          <w:szCs w:val="28"/>
        </w:rPr>
      </w:pPr>
    </w:p>
    <w:p w14:paraId="5DD0F191" w14:textId="77777777" w:rsidR="002B380A" w:rsidRDefault="002B380A" w:rsidP="005018B4">
      <w:pPr>
        <w:pStyle w:val="Pavadinimas"/>
        <w:jc w:val="left"/>
        <w:rPr>
          <w:sz w:val="28"/>
          <w:szCs w:val="28"/>
        </w:rPr>
      </w:pPr>
    </w:p>
    <w:p w14:paraId="33D02E1B" w14:textId="77777777" w:rsidR="002B380A" w:rsidRDefault="00AA205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548580E6" w14:textId="77777777" w:rsidR="002B380A" w:rsidRDefault="002B380A">
      <w:pPr>
        <w:jc w:val="center"/>
        <w:rPr>
          <w:sz w:val="28"/>
          <w:szCs w:val="28"/>
        </w:rPr>
      </w:pPr>
    </w:p>
    <w:p w14:paraId="20AECF26" w14:textId="77777777" w:rsidR="002B380A" w:rsidRDefault="00AA205B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385242D" wp14:editId="65C9B22E">
                <wp:simplePos x="0" y="0"/>
                <wp:positionH relativeFrom="column">
                  <wp:posOffset>4871085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864D5E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B52C7DF" w14:textId="77777777"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A7CBE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0207C50" w14:textId="77777777"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4DC321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3743C06D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3D39EBFE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721F334E" w14:textId="77777777" w:rsidR="002B380A" w:rsidRDefault="00AA205B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3.55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" filled="f" stroked="f">
                <v:textbox>
                  <w:txbxContent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2B380A" w:rsidRDefault="00AA205B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6D4DA53E" w14:textId="77777777" w:rsidR="002B380A" w:rsidRDefault="002B380A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2B380A" w14:paraId="359687F5" w14:textId="77777777">
        <w:tc>
          <w:tcPr>
            <w:tcW w:w="2991" w:type="dxa"/>
            <w:shd w:val="clear" w:color="auto" w:fill="auto"/>
          </w:tcPr>
          <w:p w14:paraId="56C91D74" w14:textId="77777777" w:rsidR="002B380A" w:rsidRDefault="00AA205B">
            <w:pPr>
              <w:jc w:val="right"/>
            </w:pPr>
            <w:r>
              <w:t>2019 m. gruodžio 11 d.</w:t>
            </w:r>
          </w:p>
        </w:tc>
        <w:tc>
          <w:tcPr>
            <w:tcW w:w="2618" w:type="dxa"/>
            <w:shd w:val="clear" w:color="auto" w:fill="auto"/>
          </w:tcPr>
          <w:p w14:paraId="7C7BD490" w14:textId="77777777" w:rsidR="002B380A" w:rsidRDefault="00AA205B">
            <w:r>
              <w:t>Nr. T10-196</w:t>
            </w:r>
            <w:r w:rsidR="000262BC">
              <w:t>/</w:t>
            </w:r>
            <w:r>
              <w:t>T9-</w:t>
            </w:r>
          </w:p>
        </w:tc>
      </w:tr>
    </w:tbl>
    <w:p w14:paraId="6AEA8E5B" w14:textId="77777777" w:rsidR="002B380A" w:rsidRDefault="00AA205B" w:rsidP="00F742E2">
      <w:pPr>
        <w:ind w:left="2160"/>
      </w:pPr>
      <w:r>
        <w:rPr>
          <w:sz w:val="20"/>
        </w:rPr>
        <w:tab/>
      </w:r>
      <w:r w:rsidR="00F742E2">
        <w:rPr>
          <w:sz w:val="20"/>
        </w:rPr>
        <w:t xml:space="preserve">                                    </w:t>
      </w:r>
      <w:r>
        <w:t>Skuodas</w:t>
      </w:r>
    </w:p>
    <w:p w14:paraId="4364166B" w14:textId="77777777" w:rsidR="002B380A" w:rsidRDefault="00AA205B">
      <w:pPr>
        <w:jc w:val="both"/>
        <w:rPr>
          <w:sz w:val="22"/>
        </w:rPr>
      </w:pPr>
      <w:r>
        <w:rPr>
          <w:sz w:val="22"/>
        </w:rPr>
        <w:tab/>
      </w:r>
    </w:p>
    <w:p w14:paraId="71BCED4C" w14:textId="77777777" w:rsidR="002B380A" w:rsidRDefault="00AA205B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77E8620F" w14:textId="77777777" w:rsidR="002B380A" w:rsidRDefault="002B380A">
      <w:pPr>
        <w:ind w:firstLine="720"/>
      </w:pPr>
    </w:p>
    <w:p w14:paraId="2906D78E" w14:textId="77777777" w:rsidR="002B380A" w:rsidRDefault="002B380A">
      <w:pPr>
        <w:ind w:firstLine="720"/>
      </w:pPr>
    </w:p>
    <w:p w14:paraId="0688310A" w14:textId="6DB2FDEF" w:rsidR="00856586" w:rsidRPr="007C0B44" w:rsidRDefault="00AA205B" w:rsidP="00C2136F">
      <w:pPr>
        <w:ind w:firstLine="1247"/>
        <w:jc w:val="both"/>
        <w:rPr>
          <w:b/>
          <w:bCs/>
          <w:color w:val="000000"/>
          <w:sz w:val="22"/>
          <w:szCs w:val="22"/>
        </w:rPr>
      </w:pPr>
      <w:r w:rsidRPr="007C0B44">
        <w:rPr>
          <w:sz w:val="22"/>
          <w:szCs w:val="22"/>
        </w:rPr>
        <w:t xml:space="preserve">Sprendimo projekto pavadinimas </w:t>
      </w:r>
      <w:r w:rsidR="004E4183">
        <w:rPr>
          <w:b/>
        </w:rPr>
        <w:t>DĖL SKUODO RAJONO SAVIVALDYBĖS TARYBOS 2019 M. GEGUŽĖS 30 D. SPRENDIMO NR. T9-74 „DĖL SKUODO RAJONO ALEKSANDRIJOS PAGRINDINĖS MOKYKLOS DIREKTORĖS ONOS GERULSKIENĖS DARBO SUTARTIES NUTRAUKIMO ŠALIŲ SUSITARIMU“ 4 PUNKTO PAKEITIMO</w:t>
      </w:r>
    </w:p>
    <w:p w14:paraId="31CE06EE" w14:textId="77777777" w:rsidR="00856586" w:rsidRPr="007C0B44" w:rsidRDefault="00AA205B" w:rsidP="00856586">
      <w:pPr>
        <w:ind w:firstLine="720"/>
        <w:jc w:val="both"/>
        <w:rPr>
          <w:sz w:val="22"/>
          <w:szCs w:val="22"/>
        </w:rPr>
      </w:pPr>
      <w:r w:rsidRPr="007C0B44">
        <w:rPr>
          <w:sz w:val="22"/>
          <w:szCs w:val="22"/>
        </w:rPr>
        <w:tab/>
      </w:r>
    </w:p>
    <w:p w14:paraId="47EC9813" w14:textId="77777777" w:rsidR="00F742E2" w:rsidRPr="005018B4" w:rsidRDefault="00AA205B" w:rsidP="00A55B72">
      <w:pPr>
        <w:ind w:firstLine="1247"/>
        <w:jc w:val="both"/>
      </w:pPr>
      <w:r w:rsidRPr="005018B4">
        <w:t>Pranešėja</w:t>
      </w:r>
      <w:r w:rsidR="00F742E2" w:rsidRPr="005018B4">
        <w:t xml:space="preserve">s </w:t>
      </w:r>
      <w:r w:rsidR="008A5318" w:rsidRPr="005018B4">
        <w:t>Petras Pušinskas</w:t>
      </w:r>
    </w:p>
    <w:p w14:paraId="5A92F2E8" w14:textId="77777777" w:rsidR="002B380A" w:rsidRPr="005018B4" w:rsidRDefault="00F742E2" w:rsidP="00A55B72">
      <w:pPr>
        <w:ind w:firstLine="1247"/>
        <w:jc w:val="both"/>
      </w:pPr>
      <w:r w:rsidRPr="005018B4">
        <w:t>Kita pranešėja</w:t>
      </w:r>
      <w:r w:rsidR="008A5318" w:rsidRPr="005018B4">
        <w:t xml:space="preserve"> </w:t>
      </w:r>
      <w:r w:rsidR="00E227D0" w:rsidRPr="005018B4">
        <w:t>Renata Kilijonienė</w:t>
      </w:r>
    </w:p>
    <w:p w14:paraId="383A3823" w14:textId="77777777" w:rsidR="003D13A7" w:rsidRPr="005018B4" w:rsidRDefault="003D13A7" w:rsidP="00A55B72">
      <w:pPr>
        <w:ind w:firstLine="1247"/>
        <w:jc w:val="both"/>
      </w:pPr>
      <w:r w:rsidRPr="005018B4">
        <w:t>1.</w:t>
      </w:r>
      <w:r w:rsidR="00AA205B" w:rsidRPr="005018B4">
        <w:t xml:space="preserve"> Rengiamo projekto rengimo tikslas, esama padėtis šiuo klausimu, galimos neigiamos pasekmės priėmus sprendimą ir kokių priemonių reik</w:t>
      </w:r>
      <w:r w:rsidR="000262BC" w:rsidRPr="005018B4">
        <w:t>ė</w:t>
      </w:r>
      <w:r w:rsidR="00AA205B" w:rsidRPr="005018B4">
        <w:t>tų imtis, kad jų būtų išvengta:</w:t>
      </w:r>
    </w:p>
    <w:p w14:paraId="2C88676A" w14:textId="77777777" w:rsidR="00A540F3" w:rsidRPr="005018B4" w:rsidRDefault="004E4183" w:rsidP="00F85F13">
      <w:pPr>
        <w:ind w:firstLine="1247"/>
        <w:jc w:val="both"/>
      </w:pPr>
      <w:r w:rsidRPr="005018B4">
        <w:t>Skuodo rajono savivaldybės tarybos 2019 m. gegužės 30 d. sprendimu Nr. T9-74 „Dėl Skuodo rajono Aleksandrijos pagrindinės mokyklos direktorės Onos Gerulskienės darbo sutarties nutraukimo šalių susitarimu“ pavesta</w:t>
      </w:r>
      <w:r w:rsidR="00F85F13" w:rsidRPr="005018B4">
        <w:t xml:space="preserve"> </w:t>
      </w:r>
      <w:r w:rsidRPr="005018B4">
        <w:t>l</w:t>
      </w:r>
      <w:r w:rsidR="00A540F3" w:rsidRPr="005018B4">
        <w:t xml:space="preserve">aikinai eiti direktoriaus pareigas Skuodo Bartuvos progimnazijos direktoriui Virginijui Jokšui, nustatant jam 0,25 </w:t>
      </w:r>
      <w:r w:rsidR="009328E5" w:rsidRPr="005018B4">
        <w:t>pareigybės</w:t>
      </w:r>
      <w:r w:rsidR="00A540F3" w:rsidRPr="005018B4">
        <w:t>.</w:t>
      </w:r>
      <w:r w:rsidRPr="005018B4">
        <w:t xml:space="preserve"> </w:t>
      </w:r>
      <w:r w:rsidR="00180CD6" w:rsidRPr="005018B4">
        <w:t>Virginijus J</w:t>
      </w:r>
      <w:r w:rsidR="00113970" w:rsidRPr="005018B4">
        <w:t xml:space="preserve">okšas pateikė prašymą padidinti </w:t>
      </w:r>
      <w:r w:rsidR="00180CD6" w:rsidRPr="005018B4">
        <w:t xml:space="preserve">direktoriaus </w:t>
      </w:r>
      <w:r w:rsidR="00113970" w:rsidRPr="005018B4">
        <w:t>darbo krūvį iki 0,5 etato</w:t>
      </w:r>
      <w:r w:rsidR="00180CD6" w:rsidRPr="005018B4">
        <w:t>, kadangi kitais metais</w:t>
      </w:r>
      <w:r w:rsidR="00113970" w:rsidRPr="005018B4">
        <w:t xml:space="preserve"> </w:t>
      </w:r>
      <w:r w:rsidR="00180CD6" w:rsidRPr="005018B4">
        <w:t>mokyklos valdymui skirtų lėšų užtenka ir nėra</w:t>
      </w:r>
      <w:r w:rsidRPr="005018B4">
        <w:t xml:space="preserve"> direk</w:t>
      </w:r>
      <w:r w:rsidR="00180CD6" w:rsidRPr="005018B4">
        <w:t>toriaus pavaduotojo ugdymui etato.</w:t>
      </w:r>
    </w:p>
    <w:p w14:paraId="3A714BB5" w14:textId="77777777" w:rsidR="002B380A" w:rsidRPr="005018B4" w:rsidRDefault="00AA205B" w:rsidP="00A55B72">
      <w:pPr>
        <w:ind w:firstLine="1247"/>
        <w:jc w:val="both"/>
      </w:pPr>
      <w:r w:rsidRPr="005018B4">
        <w:t>2. Sprendimo projektas suderintas, specialistų vertinimai ir išvados. Ekonominiai skaičiavimai:</w:t>
      </w:r>
    </w:p>
    <w:p w14:paraId="277225A3" w14:textId="69440918" w:rsidR="00FD1CF2" w:rsidRPr="005018B4" w:rsidRDefault="004E4183" w:rsidP="00A55B72">
      <w:pPr>
        <w:ind w:firstLine="1247"/>
        <w:jc w:val="both"/>
      </w:pPr>
      <w:r w:rsidRPr="005018B4">
        <w:t>Padidinus darbo krūvį iki 0,5 etato, papildomai mėnesiui reikėtų 374</w:t>
      </w:r>
      <w:r w:rsidR="00FD1CF2" w:rsidRPr="005018B4">
        <w:t xml:space="preserve"> Eur, </w:t>
      </w:r>
      <w:r w:rsidRPr="005018B4">
        <w:t>metams</w:t>
      </w:r>
      <w:r w:rsidR="00FD1CF2" w:rsidRPr="005018B4">
        <w:t xml:space="preserve"> – </w:t>
      </w:r>
      <w:r w:rsidRPr="005018B4">
        <w:t>4</w:t>
      </w:r>
      <w:r w:rsidR="00121C65" w:rsidRPr="005018B4">
        <w:t xml:space="preserve"> </w:t>
      </w:r>
      <w:r w:rsidRPr="005018B4">
        <w:t>488</w:t>
      </w:r>
      <w:r w:rsidR="00FD1CF2" w:rsidRPr="005018B4">
        <w:t xml:space="preserve"> Eur.</w:t>
      </w:r>
    </w:p>
    <w:tbl>
      <w:tblPr>
        <w:tblW w:w="9752" w:type="dxa"/>
        <w:tblInd w:w="-5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13"/>
        <w:gridCol w:w="3169"/>
        <w:gridCol w:w="563"/>
        <w:gridCol w:w="2155"/>
        <w:gridCol w:w="220"/>
        <w:gridCol w:w="1821"/>
        <w:gridCol w:w="1233"/>
        <w:gridCol w:w="78"/>
      </w:tblGrid>
      <w:tr w:rsidR="002B380A" w:rsidRPr="007C0B44" w14:paraId="376C2803" w14:textId="77777777" w:rsidTr="005018B4">
        <w:trPr>
          <w:gridAfter w:val="1"/>
          <w:wAfter w:w="78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C6A9456" w14:textId="77777777" w:rsidR="00121C65" w:rsidRPr="005018B4" w:rsidRDefault="00AA205B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Eil.</w:t>
            </w:r>
          </w:p>
          <w:p w14:paraId="611AB19C" w14:textId="721DCDBC" w:rsidR="002B380A" w:rsidRPr="005018B4" w:rsidRDefault="00AA205B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Nr.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81C8DE1" w14:textId="77777777" w:rsidR="002B380A" w:rsidRPr="005018B4" w:rsidRDefault="00AA205B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Darbuotojo pareigos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A7BD345" w14:textId="77777777" w:rsidR="002B380A" w:rsidRPr="005018B4" w:rsidRDefault="00AA205B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Vardas, pavardė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B64D26F" w14:textId="77777777" w:rsidR="002B380A" w:rsidRPr="005018B4" w:rsidRDefault="00AA205B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5E9DA65" w14:textId="77777777" w:rsidR="002B380A" w:rsidRPr="005018B4" w:rsidRDefault="00AA205B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Pastabos</w:t>
            </w:r>
          </w:p>
        </w:tc>
      </w:tr>
      <w:tr w:rsidR="002B380A" w:rsidRPr="007C0B44" w14:paraId="33CCC62A" w14:textId="77777777" w:rsidTr="005018B4">
        <w:trPr>
          <w:gridAfter w:val="1"/>
          <w:wAfter w:w="78" w:type="dxa"/>
          <w:trHeight w:val="3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B47D454" w14:textId="77777777" w:rsidR="002B380A" w:rsidRPr="005018B4" w:rsidRDefault="00AA205B" w:rsidP="00C2136F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1.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DA9812B" w14:textId="77777777" w:rsidR="002B380A" w:rsidRPr="005018B4" w:rsidRDefault="00AA205B" w:rsidP="00DA0B5A">
            <w:pPr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Teisės, personalo ir dokumentų valdymo skyri</w:t>
            </w:r>
            <w:r w:rsidR="00DA0B5A" w:rsidRPr="005018B4">
              <w:rPr>
                <w:sz w:val="21"/>
                <w:szCs w:val="21"/>
              </w:rPr>
              <w:t>a</w:t>
            </w:r>
            <w:r w:rsidRPr="005018B4">
              <w:rPr>
                <w:sz w:val="21"/>
                <w:szCs w:val="21"/>
              </w:rPr>
              <w:t>us</w:t>
            </w:r>
            <w:r w:rsidR="00DA0B5A" w:rsidRPr="005018B4">
              <w:rPr>
                <w:sz w:val="21"/>
                <w:szCs w:val="21"/>
              </w:rPr>
              <w:t xml:space="preserve"> v</w:t>
            </w:r>
            <w:r w:rsidRPr="005018B4">
              <w:rPr>
                <w:sz w:val="21"/>
                <w:szCs w:val="21"/>
              </w:rPr>
              <w:t>edėja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ACD229F" w14:textId="77777777" w:rsidR="002B380A" w:rsidRPr="005018B4" w:rsidRDefault="00AA205B">
            <w:pPr>
              <w:jc w:val="both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Lijana Beinoraitė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AB5D2A0" w14:textId="77777777" w:rsidR="002B380A" w:rsidRPr="005018B4" w:rsidRDefault="00AA205B" w:rsidP="00A55B72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2019-12-11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C5E2C0D" w14:textId="77777777" w:rsidR="002B380A" w:rsidRPr="005018B4" w:rsidRDefault="002B380A">
            <w:pPr>
              <w:jc w:val="both"/>
              <w:rPr>
                <w:sz w:val="21"/>
                <w:szCs w:val="21"/>
              </w:rPr>
            </w:pPr>
          </w:p>
        </w:tc>
      </w:tr>
      <w:tr w:rsidR="00F85F13" w:rsidRPr="007C0B44" w14:paraId="2E02793D" w14:textId="77777777" w:rsidTr="005018B4">
        <w:trPr>
          <w:gridAfter w:val="1"/>
          <w:wAfter w:w="78" w:type="dxa"/>
          <w:trHeight w:val="3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1DB121F" w14:textId="41E849E5" w:rsidR="00F85F13" w:rsidRPr="005018B4" w:rsidRDefault="00121C65" w:rsidP="00C2136F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2</w:t>
            </w:r>
            <w:r w:rsidR="00F85F13" w:rsidRPr="005018B4">
              <w:rPr>
                <w:sz w:val="21"/>
                <w:szCs w:val="21"/>
              </w:rPr>
              <w:t>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C53196F" w14:textId="77777777" w:rsidR="00F85F13" w:rsidRPr="005018B4" w:rsidRDefault="00F85F13" w:rsidP="00F85F13">
            <w:pPr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 xml:space="preserve">Švietimo, kultūros ir sporto skyriaus vedėja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B039FEC" w14:textId="77777777" w:rsidR="00F85F13" w:rsidRPr="005018B4" w:rsidRDefault="00F85F13" w:rsidP="007C0B44">
            <w:pPr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Renata Kilijonienė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51B1074" w14:textId="77777777" w:rsidR="00F85F13" w:rsidRPr="005018B4" w:rsidRDefault="00F85F13" w:rsidP="00A55B72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2019-12-11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A530564" w14:textId="77777777" w:rsidR="00F85F13" w:rsidRPr="005018B4" w:rsidRDefault="00F85F13">
            <w:pPr>
              <w:jc w:val="both"/>
              <w:rPr>
                <w:sz w:val="21"/>
                <w:szCs w:val="21"/>
              </w:rPr>
            </w:pPr>
          </w:p>
        </w:tc>
      </w:tr>
      <w:tr w:rsidR="002B380A" w:rsidRPr="007C0B44" w14:paraId="31016746" w14:textId="77777777" w:rsidTr="005018B4">
        <w:trPr>
          <w:gridAfter w:val="1"/>
          <w:wAfter w:w="78" w:type="dxa"/>
          <w:trHeight w:val="3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FF1DD92" w14:textId="77777777" w:rsidR="002B380A" w:rsidRPr="005018B4" w:rsidRDefault="00F85F13" w:rsidP="00C2136F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3</w:t>
            </w:r>
            <w:r w:rsidR="00AA205B" w:rsidRPr="005018B4">
              <w:rPr>
                <w:sz w:val="21"/>
                <w:szCs w:val="21"/>
              </w:rPr>
              <w:t>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CCDFDA8" w14:textId="77777777" w:rsidR="002B380A" w:rsidRPr="005018B4" w:rsidRDefault="00AA205B" w:rsidP="007C0B44">
            <w:pPr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Teisės, personalo ir dokumentų valdymo skyri</w:t>
            </w:r>
            <w:r w:rsidR="00DA0B5A" w:rsidRPr="005018B4">
              <w:rPr>
                <w:sz w:val="21"/>
                <w:szCs w:val="21"/>
              </w:rPr>
              <w:t>a</w:t>
            </w:r>
            <w:r w:rsidRPr="005018B4">
              <w:rPr>
                <w:sz w:val="21"/>
                <w:szCs w:val="21"/>
              </w:rPr>
              <w:t>us</w:t>
            </w:r>
            <w:r w:rsidR="00DA0B5A" w:rsidRPr="005018B4">
              <w:rPr>
                <w:sz w:val="21"/>
                <w:szCs w:val="21"/>
              </w:rPr>
              <w:t xml:space="preserve"> v</w:t>
            </w:r>
            <w:r w:rsidRPr="005018B4">
              <w:rPr>
                <w:sz w:val="21"/>
                <w:szCs w:val="21"/>
              </w:rPr>
              <w:t xml:space="preserve">yriausioji specialistė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890B25" w14:textId="77777777" w:rsidR="002B380A" w:rsidRPr="005018B4" w:rsidRDefault="007C0B44" w:rsidP="007C0B44">
            <w:pPr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Reda Lenkytė-Maniukė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57D60AF" w14:textId="77777777" w:rsidR="002B380A" w:rsidRPr="005018B4" w:rsidRDefault="00AA205B" w:rsidP="00A55B72">
            <w:pPr>
              <w:jc w:val="center"/>
              <w:rPr>
                <w:sz w:val="21"/>
                <w:szCs w:val="21"/>
              </w:rPr>
            </w:pPr>
            <w:r w:rsidRPr="005018B4">
              <w:rPr>
                <w:sz w:val="21"/>
                <w:szCs w:val="21"/>
              </w:rPr>
              <w:t>2019-12-11</w:t>
            </w:r>
          </w:p>
          <w:p w14:paraId="15F2F60A" w14:textId="77777777" w:rsidR="002B380A" w:rsidRPr="005018B4" w:rsidRDefault="002B380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4D596A8" w14:textId="77777777" w:rsidR="002B380A" w:rsidRPr="005018B4" w:rsidRDefault="002B380A">
            <w:pPr>
              <w:jc w:val="both"/>
              <w:rPr>
                <w:sz w:val="21"/>
                <w:szCs w:val="21"/>
              </w:rPr>
            </w:pPr>
          </w:p>
        </w:tc>
      </w:tr>
      <w:tr w:rsidR="005018B4" w:rsidRPr="00121C65" w14:paraId="03C4B517" w14:textId="77777777" w:rsidTr="005018B4">
        <w:trPr>
          <w:gridAfter w:val="1"/>
          <w:wAfter w:w="78" w:type="dxa"/>
          <w:trHeight w:val="301"/>
        </w:trPr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3C3C5" w14:textId="77777777" w:rsidR="005018B4" w:rsidRPr="00C2136F" w:rsidRDefault="005018B4">
            <w:pPr>
              <w:rPr>
                <w:sz w:val="20"/>
                <w:szCs w:val="20"/>
              </w:rPr>
            </w:pPr>
            <w:r w:rsidRPr="00C2136F">
              <w:rPr>
                <w:sz w:val="20"/>
                <w:szCs w:val="20"/>
              </w:rPr>
              <w:t>Į posėdį kviesti:</w:t>
            </w:r>
          </w:p>
          <w:p w14:paraId="45DA2027" w14:textId="675A6C51" w:rsidR="005018B4" w:rsidRPr="00C2136F" w:rsidRDefault="005018B4" w:rsidP="004E4183">
            <w:pPr>
              <w:rPr>
                <w:sz w:val="20"/>
                <w:szCs w:val="20"/>
              </w:rPr>
            </w:pPr>
            <w:r w:rsidRPr="00C2136F">
              <w:rPr>
                <w:sz w:val="20"/>
                <w:szCs w:val="20"/>
              </w:rPr>
              <w:t>1. Skuodo Bartuvos progimnazijos direktorių Virginijų Jokšą.</w:t>
            </w:r>
          </w:p>
        </w:tc>
        <w:tc>
          <w:tcPr>
            <w:tcW w:w="5429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3B3300" w14:textId="77777777" w:rsidR="005018B4" w:rsidRPr="00C2136F" w:rsidRDefault="005018B4" w:rsidP="007C0B44">
            <w:pPr>
              <w:jc w:val="both"/>
              <w:rPr>
                <w:sz w:val="20"/>
                <w:szCs w:val="20"/>
              </w:rPr>
            </w:pPr>
            <w:r w:rsidRPr="00C2136F">
              <w:rPr>
                <w:sz w:val="20"/>
                <w:szCs w:val="20"/>
              </w:rPr>
              <w:t>Priimtą sprendimą išsiųsti 4 vnt. (pažymėti kam reikia daugiau):</w:t>
            </w:r>
          </w:p>
          <w:p w14:paraId="1417DC96" w14:textId="77777777" w:rsidR="005018B4" w:rsidRPr="00C2136F" w:rsidRDefault="005018B4" w:rsidP="007C0B44">
            <w:pPr>
              <w:jc w:val="both"/>
              <w:rPr>
                <w:sz w:val="20"/>
                <w:szCs w:val="20"/>
              </w:rPr>
            </w:pPr>
            <w:r w:rsidRPr="00C2136F">
              <w:rPr>
                <w:sz w:val="20"/>
                <w:szCs w:val="20"/>
              </w:rPr>
              <w:t>1. Vyriausybės atstovo Klaipėdos apskrityje tarnybai el. paštu.</w:t>
            </w:r>
          </w:p>
          <w:p w14:paraId="727618C4" w14:textId="77777777" w:rsidR="005018B4" w:rsidRPr="00C2136F" w:rsidRDefault="005018B4" w:rsidP="00D52E20">
            <w:pPr>
              <w:jc w:val="both"/>
              <w:rPr>
                <w:sz w:val="20"/>
                <w:szCs w:val="20"/>
              </w:rPr>
            </w:pPr>
            <w:r w:rsidRPr="00C2136F">
              <w:rPr>
                <w:sz w:val="20"/>
                <w:szCs w:val="20"/>
              </w:rPr>
              <w:t>2. Teisės, personalo ir dokumentų valdymo skyriui, 2 vnt.</w:t>
            </w:r>
          </w:p>
          <w:p w14:paraId="12207F6A" w14:textId="37A112D6" w:rsidR="005018B4" w:rsidRPr="00C2136F" w:rsidRDefault="005018B4" w:rsidP="00D52E20">
            <w:pPr>
              <w:jc w:val="both"/>
              <w:rPr>
                <w:sz w:val="20"/>
                <w:szCs w:val="20"/>
              </w:rPr>
            </w:pPr>
            <w:r w:rsidRPr="00C2136F">
              <w:rPr>
                <w:sz w:val="20"/>
                <w:szCs w:val="20"/>
              </w:rPr>
              <w:t>3. Biudžetinių įstaigų buhalterinės apskaitos tvarkymo centrui, 1 vnt.</w:t>
            </w:r>
          </w:p>
        </w:tc>
      </w:tr>
      <w:tr w:rsidR="005018B4" w:rsidRPr="00121C65" w14:paraId="54D6AF2A" w14:textId="77777777" w:rsidTr="005018B4">
        <w:trPr>
          <w:gridAfter w:val="1"/>
          <w:wAfter w:w="78" w:type="dxa"/>
          <w:trHeight w:val="301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F3F2" w14:textId="77777777" w:rsidR="005018B4" w:rsidRPr="00C2136F" w:rsidRDefault="005018B4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0F93F" w14:textId="22222CA8" w:rsidR="005018B4" w:rsidRPr="00C2136F" w:rsidRDefault="005018B4" w:rsidP="00D52E20">
            <w:pPr>
              <w:jc w:val="both"/>
              <w:rPr>
                <w:sz w:val="20"/>
                <w:szCs w:val="20"/>
              </w:rPr>
            </w:pPr>
          </w:p>
        </w:tc>
      </w:tr>
      <w:tr w:rsidR="002B380A" w:rsidRPr="005018B4" w14:paraId="26F6BE74" w14:textId="77777777" w:rsidTr="0050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3682" w:type="dxa"/>
            <w:gridSpan w:val="2"/>
            <w:shd w:val="clear" w:color="auto" w:fill="auto"/>
          </w:tcPr>
          <w:p w14:paraId="04B1A80C" w14:textId="77777777" w:rsidR="005018B4" w:rsidRPr="005018B4" w:rsidRDefault="005018B4" w:rsidP="00C2136F">
            <w:pPr>
              <w:ind w:left="-105"/>
            </w:pPr>
          </w:p>
          <w:p w14:paraId="4B0AD0D3" w14:textId="296E39F1" w:rsidR="002B380A" w:rsidRPr="005018B4" w:rsidRDefault="00AA205B" w:rsidP="00C2136F">
            <w:pPr>
              <w:ind w:left="-105"/>
            </w:pPr>
            <w:r w:rsidRPr="005018B4">
              <w:t>Projekto autor</w:t>
            </w:r>
            <w:r w:rsidR="000262BC" w:rsidRPr="005018B4">
              <w:t>ė</w:t>
            </w:r>
          </w:p>
          <w:p w14:paraId="78F9FE13" w14:textId="77777777" w:rsidR="00DA0B5A" w:rsidRPr="005018B4" w:rsidRDefault="00DA0B5A" w:rsidP="00C2136F">
            <w:pPr>
              <w:ind w:left="-105"/>
            </w:pPr>
            <w:r w:rsidRPr="005018B4">
              <w:t>Teisės, personalo ir dokumentų valdymo skyriaus vyriausioji specialistė</w:t>
            </w:r>
          </w:p>
        </w:tc>
        <w:tc>
          <w:tcPr>
            <w:tcW w:w="2938" w:type="dxa"/>
            <w:gridSpan w:val="3"/>
            <w:shd w:val="clear" w:color="auto" w:fill="auto"/>
          </w:tcPr>
          <w:p w14:paraId="29950D6C" w14:textId="77777777" w:rsidR="002B380A" w:rsidRPr="005018B4" w:rsidRDefault="002B380A"/>
        </w:tc>
        <w:tc>
          <w:tcPr>
            <w:tcW w:w="3132" w:type="dxa"/>
            <w:gridSpan w:val="3"/>
            <w:shd w:val="clear" w:color="auto" w:fill="auto"/>
          </w:tcPr>
          <w:p w14:paraId="5630BF13" w14:textId="77777777" w:rsidR="00DA0B5A" w:rsidRPr="005018B4" w:rsidRDefault="00DA0B5A">
            <w:pPr>
              <w:rPr>
                <w:lang w:eastAsia="de-DE"/>
              </w:rPr>
            </w:pPr>
          </w:p>
          <w:p w14:paraId="271F29C0" w14:textId="77777777" w:rsidR="00DA0B5A" w:rsidRPr="005018B4" w:rsidRDefault="00DA0B5A">
            <w:pPr>
              <w:rPr>
                <w:lang w:eastAsia="de-DE"/>
              </w:rPr>
            </w:pPr>
          </w:p>
          <w:p w14:paraId="7191692A" w14:textId="77777777" w:rsidR="007C0B44" w:rsidRPr="005018B4" w:rsidRDefault="007C0B44" w:rsidP="008737C3">
            <w:pPr>
              <w:jc w:val="right"/>
              <w:rPr>
                <w:lang w:eastAsia="de-DE"/>
              </w:rPr>
            </w:pPr>
          </w:p>
          <w:p w14:paraId="727C55DC" w14:textId="77777777" w:rsidR="002B380A" w:rsidRPr="005018B4" w:rsidRDefault="00AA205B" w:rsidP="008737C3">
            <w:pPr>
              <w:jc w:val="right"/>
            </w:pPr>
            <w:r w:rsidRPr="005018B4">
              <w:rPr>
                <w:lang w:eastAsia="de-DE"/>
              </w:rPr>
              <w:t>Alina Beniušienė</w:t>
            </w:r>
          </w:p>
        </w:tc>
      </w:tr>
    </w:tbl>
    <w:p w14:paraId="0FCD7CF1" w14:textId="77777777" w:rsidR="005018B4" w:rsidRPr="005018B4" w:rsidRDefault="005018B4" w:rsidP="004E4183">
      <w:pPr>
        <w:jc w:val="both"/>
      </w:pPr>
      <w:bookmarkStart w:id="0" w:name="_GoBack"/>
      <w:bookmarkEnd w:id="0"/>
    </w:p>
    <w:p w14:paraId="70E945CA" w14:textId="593ED502" w:rsidR="004E4183" w:rsidRPr="005018B4" w:rsidRDefault="004E4183" w:rsidP="004E4183">
      <w:pPr>
        <w:jc w:val="both"/>
      </w:pPr>
      <w:r w:rsidRPr="005018B4">
        <w:t>SUDERINTA</w:t>
      </w:r>
      <w:r w:rsidRPr="005018B4">
        <w:br/>
        <w:t>Administracijos direktorius</w:t>
      </w:r>
    </w:p>
    <w:p w14:paraId="40275AEE" w14:textId="77777777" w:rsidR="004E4183" w:rsidRPr="005018B4" w:rsidRDefault="004E4183" w:rsidP="004E4183">
      <w:pPr>
        <w:jc w:val="both"/>
      </w:pPr>
      <w:r w:rsidRPr="005018B4">
        <w:t>Žydrūnas Ramanavičius</w:t>
      </w:r>
    </w:p>
    <w:p w14:paraId="40D842BD" w14:textId="77777777" w:rsidR="002B380A" w:rsidRPr="005018B4" w:rsidRDefault="004E4183" w:rsidP="004E4183">
      <w:pPr>
        <w:jc w:val="both"/>
        <w:rPr>
          <w:sz w:val="22"/>
          <w:szCs w:val="22"/>
        </w:rPr>
      </w:pPr>
      <w:r w:rsidRPr="005018B4">
        <w:rPr>
          <w:sz w:val="22"/>
          <w:szCs w:val="22"/>
        </w:rPr>
        <w:t>2019-12-11</w:t>
      </w:r>
    </w:p>
    <w:sectPr w:rsidR="002B380A" w:rsidRPr="005018B4" w:rsidSect="00121C6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88ED" w14:textId="77777777" w:rsidR="001475F7" w:rsidRDefault="001475F7">
      <w:r>
        <w:separator/>
      </w:r>
    </w:p>
  </w:endnote>
  <w:endnote w:type="continuationSeparator" w:id="0">
    <w:p w14:paraId="2BC67E12" w14:textId="77777777" w:rsidR="001475F7" w:rsidRDefault="001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6189" w14:textId="77777777" w:rsidR="001475F7" w:rsidRDefault="001475F7">
      <w:r>
        <w:separator/>
      </w:r>
    </w:p>
  </w:footnote>
  <w:footnote w:type="continuationSeparator" w:id="0">
    <w:p w14:paraId="10E40B6A" w14:textId="77777777" w:rsidR="001475F7" w:rsidRDefault="0014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1495" w14:textId="77777777" w:rsidR="002B380A" w:rsidRDefault="002B38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F2DE" w14:textId="77777777" w:rsidR="002B380A" w:rsidRDefault="00AA205B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5CC12203" wp14:editId="7842B86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5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32A88C00" wp14:editId="070FB458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130608" w14:textId="77777777" w:rsidR="002B380A" w:rsidRDefault="002B380A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0A"/>
    <w:rsid w:val="000262BC"/>
    <w:rsid w:val="000A064A"/>
    <w:rsid w:val="000C4EE7"/>
    <w:rsid w:val="00113970"/>
    <w:rsid w:val="00121C65"/>
    <w:rsid w:val="001475F7"/>
    <w:rsid w:val="00180CD6"/>
    <w:rsid w:val="001D652A"/>
    <w:rsid w:val="0020741D"/>
    <w:rsid w:val="002A2CF0"/>
    <w:rsid w:val="002B380A"/>
    <w:rsid w:val="002E5590"/>
    <w:rsid w:val="00300746"/>
    <w:rsid w:val="003620C1"/>
    <w:rsid w:val="003D13A7"/>
    <w:rsid w:val="00483CB9"/>
    <w:rsid w:val="004C37CB"/>
    <w:rsid w:val="004E4183"/>
    <w:rsid w:val="005018B4"/>
    <w:rsid w:val="00507B78"/>
    <w:rsid w:val="005A4169"/>
    <w:rsid w:val="005D54FB"/>
    <w:rsid w:val="00723386"/>
    <w:rsid w:val="007A3C6D"/>
    <w:rsid w:val="007C0B44"/>
    <w:rsid w:val="007D7C11"/>
    <w:rsid w:val="00856586"/>
    <w:rsid w:val="008737C3"/>
    <w:rsid w:val="008A1800"/>
    <w:rsid w:val="008A5318"/>
    <w:rsid w:val="00914A3C"/>
    <w:rsid w:val="009328E5"/>
    <w:rsid w:val="009F29E1"/>
    <w:rsid w:val="00A24391"/>
    <w:rsid w:val="00A540F3"/>
    <w:rsid w:val="00A55B72"/>
    <w:rsid w:val="00AA205B"/>
    <w:rsid w:val="00C2136F"/>
    <w:rsid w:val="00CC4BC2"/>
    <w:rsid w:val="00CD1317"/>
    <w:rsid w:val="00D06516"/>
    <w:rsid w:val="00D21DE9"/>
    <w:rsid w:val="00D440CB"/>
    <w:rsid w:val="00D52E20"/>
    <w:rsid w:val="00D64228"/>
    <w:rsid w:val="00DA0B5A"/>
    <w:rsid w:val="00DD7017"/>
    <w:rsid w:val="00E227D0"/>
    <w:rsid w:val="00E476CD"/>
    <w:rsid w:val="00ED1DCD"/>
    <w:rsid w:val="00ED4E20"/>
    <w:rsid w:val="00F742E2"/>
    <w:rsid w:val="00F85F13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D212"/>
  <w15:docId w15:val="{2425F40C-9BA8-4812-97F8-855CB9D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3D1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2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2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D34E-C25A-428D-9EE5-AB16B3A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2019-12-11T11:20:00Z</dcterms:created>
  <dcterms:modified xsi:type="dcterms:W3CDTF">2019-12-11T11:20:00Z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