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8E" w:rsidRDefault="0095678E">
      <w:pPr>
        <w:pStyle w:val="Pavadinimas"/>
        <w:rPr>
          <w:sz w:val="28"/>
          <w:szCs w:val="28"/>
        </w:rPr>
      </w:pPr>
    </w:p>
    <w:p w:rsidR="0095678E" w:rsidRPr="00240042" w:rsidRDefault="0095678E" w:rsidP="00D9771A">
      <w:pPr>
        <w:pStyle w:val="Pavadinimas"/>
        <w:jc w:val="left"/>
        <w:rPr>
          <w:b w:val="0"/>
          <w:sz w:val="28"/>
          <w:szCs w:val="28"/>
        </w:rPr>
      </w:pPr>
    </w:p>
    <w:p w:rsidR="0095678E" w:rsidRDefault="002D1EC1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:rsidR="0095678E" w:rsidRDefault="0095678E">
      <w:pPr>
        <w:jc w:val="center"/>
        <w:rPr>
          <w:sz w:val="28"/>
          <w:szCs w:val="28"/>
        </w:rPr>
      </w:pPr>
    </w:p>
    <w:p w:rsidR="0095678E" w:rsidRDefault="002D1EC1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D7C4733">
                <wp:simplePos x="0" y="0"/>
                <wp:positionH relativeFrom="column">
                  <wp:posOffset>4861560</wp:posOffset>
                </wp:positionH>
                <wp:positionV relativeFrom="paragraph">
                  <wp:posOffset>4762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678E" w:rsidRDefault="002D1EC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:rsidR="0095678E" w:rsidRDefault="0095678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678E" w:rsidRDefault="002D1EC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:rsidR="0095678E" w:rsidRDefault="0095678E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678E" w:rsidRDefault="002D1EC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:rsidR="0095678E" w:rsidRDefault="002D1EC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:rsidR="0095678E" w:rsidRDefault="002D1EC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:rsidR="0095678E" w:rsidRDefault="002D1EC1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4733" id="Text Box 2" o:spid="_x0000_s1026" style="position:absolute;margin-left:382.8pt;margin-top:.3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WMIch+AAAAAJAQAA&#10;DwAAAAAAAAAAAAAAAAAkBAAAZHJzL2Rvd25yZXYueG1sUEsFBgAAAAAEAAQA8wAAADEFAAAAAA==&#10;" filled="f" stroked="f">
                <v:textbox>
                  <w:txbxContent>
                    <w:p w:rsidR="0095678E" w:rsidRDefault="002D1EC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95678E" w:rsidRDefault="0095678E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95678E" w:rsidRDefault="002D1EC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95678E" w:rsidRDefault="0095678E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95678E" w:rsidRDefault="002D1EC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95678E" w:rsidRDefault="002D1EC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95678E" w:rsidRDefault="002D1EC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95678E" w:rsidRDefault="002D1EC1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:rsidR="0095678E" w:rsidRDefault="0095678E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95678E">
        <w:tc>
          <w:tcPr>
            <w:tcW w:w="2991" w:type="dxa"/>
            <w:shd w:val="clear" w:color="auto" w:fill="auto"/>
          </w:tcPr>
          <w:p w:rsidR="0095678E" w:rsidRDefault="002D1EC1">
            <w:pPr>
              <w:jc w:val="right"/>
            </w:pPr>
            <w:r>
              <w:t>2019 m. gruodžio 11 d.</w:t>
            </w:r>
          </w:p>
        </w:tc>
        <w:tc>
          <w:tcPr>
            <w:tcW w:w="2618" w:type="dxa"/>
            <w:shd w:val="clear" w:color="auto" w:fill="auto"/>
          </w:tcPr>
          <w:p w:rsidR="0095678E" w:rsidRDefault="002D1EC1">
            <w:r>
              <w:t>Nr. T10-195</w:t>
            </w:r>
            <w:r w:rsidR="00512282">
              <w:t>/</w:t>
            </w:r>
            <w:r>
              <w:t>T9-</w:t>
            </w:r>
          </w:p>
        </w:tc>
      </w:tr>
    </w:tbl>
    <w:p w:rsidR="0095678E" w:rsidRDefault="002D1EC1" w:rsidP="009C0E27">
      <w:pPr>
        <w:ind w:left="2160"/>
      </w:pPr>
      <w:r>
        <w:rPr>
          <w:sz w:val="20"/>
        </w:rPr>
        <w:tab/>
      </w:r>
      <w:r w:rsidR="009C0E27">
        <w:rPr>
          <w:sz w:val="20"/>
        </w:rPr>
        <w:t xml:space="preserve">                                     </w:t>
      </w:r>
      <w:r>
        <w:t>Skuodas</w:t>
      </w:r>
    </w:p>
    <w:p w:rsidR="0095678E" w:rsidRDefault="002D1EC1">
      <w:pPr>
        <w:jc w:val="both"/>
        <w:rPr>
          <w:sz w:val="22"/>
        </w:rPr>
      </w:pPr>
      <w:r>
        <w:rPr>
          <w:sz w:val="22"/>
        </w:rPr>
        <w:tab/>
      </w:r>
    </w:p>
    <w:p w:rsidR="0095678E" w:rsidRDefault="002D1EC1">
      <w:pPr>
        <w:jc w:val="both"/>
        <w:rPr>
          <w:sz w:val="10"/>
        </w:rPr>
      </w:pPr>
      <w:r>
        <w:rPr>
          <w:sz w:val="22"/>
        </w:rPr>
        <w:t xml:space="preserve"> </w:t>
      </w:r>
    </w:p>
    <w:p w:rsidR="0095678E" w:rsidRDefault="0095678E">
      <w:pPr>
        <w:ind w:firstLine="720"/>
      </w:pPr>
    </w:p>
    <w:p w:rsidR="0095678E" w:rsidRDefault="0095678E">
      <w:pPr>
        <w:ind w:firstLine="720"/>
      </w:pPr>
    </w:p>
    <w:p w:rsidR="00240042" w:rsidRDefault="00240042" w:rsidP="00240042">
      <w:pPr>
        <w:ind w:firstLine="1247"/>
        <w:jc w:val="both"/>
      </w:pPr>
      <w:r>
        <w:t xml:space="preserve">Sprendimo projekto pavadinimas </w:t>
      </w:r>
      <w:r w:rsidR="00330924" w:rsidRPr="00330924">
        <w:rPr>
          <w:b/>
        </w:rPr>
        <w:t>DĖL SKUODO RAJONO SAVIVALDYBĖS ATLIEKŲ TVARKYMO TAISYKLIŲ PATVIRTINIMO</w:t>
      </w:r>
    </w:p>
    <w:p w:rsidR="00240042" w:rsidRPr="00330924" w:rsidRDefault="00240042" w:rsidP="00240042">
      <w:pPr>
        <w:ind w:firstLine="1247"/>
        <w:jc w:val="both"/>
      </w:pPr>
    </w:p>
    <w:p w:rsidR="00240042" w:rsidRPr="00330924" w:rsidRDefault="00240042" w:rsidP="00240042">
      <w:pPr>
        <w:ind w:firstLine="1247"/>
        <w:jc w:val="both"/>
      </w:pPr>
      <w:r w:rsidRPr="00330924">
        <w:t>Pranešėjas Mindaugas Perminas</w:t>
      </w:r>
    </w:p>
    <w:p w:rsidR="00240042" w:rsidRPr="00330924" w:rsidRDefault="00240042" w:rsidP="00240042">
      <w:pPr>
        <w:ind w:firstLine="1247"/>
        <w:jc w:val="both"/>
      </w:pPr>
    </w:p>
    <w:p w:rsidR="00240042" w:rsidRPr="00330924" w:rsidRDefault="00240042" w:rsidP="00240042">
      <w:pPr>
        <w:ind w:firstLine="1247"/>
        <w:jc w:val="both"/>
      </w:pPr>
      <w:r w:rsidRPr="00330924">
        <w:t>1. Rengiamo projekto rengimo tikslas, esama padėtis šiuo klausimu, galimos neigiamos pasekmės priėmus sprendimą ir kokių priemonių reik</w:t>
      </w:r>
      <w:r w:rsidR="00512282" w:rsidRPr="00330924">
        <w:t>ė</w:t>
      </w:r>
      <w:r w:rsidRPr="00330924">
        <w:t>tų imtis, kad jų būtų išvengta:</w:t>
      </w:r>
    </w:p>
    <w:p w:rsidR="00797CBC" w:rsidRPr="00330924" w:rsidRDefault="00330924" w:rsidP="00330924">
      <w:pPr>
        <w:tabs>
          <w:tab w:val="left" w:pos="748"/>
          <w:tab w:val="left" w:pos="1309"/>
        </w:tabs>
        <w:ind w:firstLine="1247"/>
        <w:jc w:val="both"/>
      </w:pPr>
      <w:r w:rsidRPr="00330924">
        <w:t>Vadovaujantis Lietuvos Respublikos atliekų tvarkymo įstatymo 31 straipsnio 1 dalimi, Lietuvos Respublikos aplinkos ministro 2012 m. spalio 23 d. įsakymu Nr. D1-857</w:t>
      </w:r>
      <w:r w:rsidR="00C4025D">
        <w:t xml:space="preserve"> </w:t>
      </w:r>
      <w:r w:rsidR="00C4025D" w:rsidRPr="00C4025D">
        <w:t>„Dėl Minimalių komunalinių atliekų tvarkymo paslaugos kokybės reikalavimų patvirtinimo“</w:t>
      </w:r>
      <w:r w:rsidRPr="00330924">
        <w:t xml:space="preserve"> patvirtintais Minimaliais komunalinių atliekų tvarkymo paslaugos kokybės reikalavimais, parengtas Skuodo rajono savivaldybės tarybos sprendimo projektas dėl naujų Skuodo rajono savivaldybės atliekų tvarkymo taisyklių patvirtinimo.</w:t>
      </w:r>
      <w:r>
        <w:t xml:space="preserve"> </w:t>
      </w:r>
      <w:r w:rsidR="00797CBC" w:rsidRPr="00330924">
        <w:t>Galimų neigiamų pasekmių priėmus sprendimą neplanuojama.</w:t>
      </w:r>
    </w:p>
    <w:p w:rsidR="00240042" w:rsidRPr="00330924" w:rsidRDefault="00240042" w:rsidP="00470A73">
      <w:pPr>
        <w:ind w:firstLine="1247"/>
        <w:jc w:val="both"/>
      </w:pPr>
      <w:r w:rsidRPr="00330924">
        <w:t>2. Sprendimo projektas suderintas, specialistų vertinimai ir išvados. Ekonominiai skaičiavimai:</w:t>
      </w:r>
    </w:p>
    <w:tbl>
      <w:tblPr>
        <w:tblW w:w="952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125"/>
        <w:gridCol w:w="2410"/>
        <w:gridCol w:w="1842"/>
        <w:gridCol w:w="1588"/>
      </w:tblGrid>
      <w:tr w:rsidR="00240042" w:rsidRPr="00240042" w:rsidTr="00D9771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42" w:rsidRPr="00D54411" w:rsidRDefault="00240042" w:rsidP="00240042">
            <w:pPr>
              <w:jc w:val="center"/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Eil.Nr.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240042" w:rsidRPr="00D54411" w:rsidRDefault="00240042" w:rsidP="00240042">
            <w:pPr>
              <w:jc w:val="center"/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Darbuotojo pareigos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0042" w:rsidRPr="00D54411" w:rsidRDefault="00240042" w:rsidP="00240042">
            <w:pPr>
              <w:jc w:val="center"/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Vardas, pavardė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0042" w:rsidRPr="00D54411" w:rsidRDefault="00240042" w:rsidP="00240042">
            <w:pPr>
              <w:jc w:val="center"/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Data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2" w:rsidRPr="00D54411" w:rsidRDefault="00240042" w:rsidP="00240042">
            <w:pPr>
              <w:jc w:val="center"/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Pastabos</w:t>
            </w:r>
          </w:p>
        </w:tc>
      </w:tr>
      <w:tr w:rsidR="00240042" w:rsidRPr="00240042" w:rsidTr="00D9771A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42" w:rsidRPr="00D54411" w:rsidRDefault="00240042" w:rsidP="00240042">
            <w:pPr>
              <w:jc w:val="center"/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240042" w:rsidRPr="00D54411" w:rsidRDefault="00240042" w:rsidP="00240042">
            <w:pPr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Teisės, personalo ir dokumentų valdymo skyriaus vedėja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0042" w:rsidRPr="00D54411" w:rsidRDefault="00240042" w:rsidP="00240042">
            <w:pPr>
              <w:jc w:val="center"/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Lijana Beinoraitė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0042" w:rsidRPr="00D54411" w:rsidRDefault="00D54411" w:rsidP="00240042">
            <w:pPr>
              <w:jc w:val="center"/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2019-12-11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2" w:rsidRPr="00D54411" w:rsidRDefault="00240042" w:rsidP="00240042">
            <w:pPr>
              <w:jc w:val="both"/>
              <w:rPr>
                <w:sz w:val="21"/>
                <w:szCs w:val="21"/>
              </w:rPr>
            </w:pPr>
          </w:p>
        </w:tc>
      </w:tr>
      <w:tr w:rsidR="00240042" w:rsidRPr="00240042" w:rsidTr="00D9771A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42" w:rsidRPr="00D54411" w:rsidRDefault="00240042" w:rsidP="00240042">
            <w:pPr>
              <w:jc w:val="center"/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240042" w:rsidRPr="00D54411" w:rsidRDefault="00240042" w:rsidP="00AA4834">
            <w:pPr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Teisės, personalo ir dokumentų valdymo skyriaus vyriausioji specialistė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0042" w:rsidRPr="00D54411" w:rsidRDefault="00AA4834" w:rsidP="00AA4834">
            <w:pPr>
              <w:jc w:val="center"/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Reda Lenkytė-Maniukė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0042" w:rsidRPr="00D54411" w:rsidRDefault="00D54411" w:rsidP="00240042">
            <w:pPr>
              <w:jc w:val="center"/>
              <w:rPr>
                <w:sz w:val="21"/>
                <w:szCs w:val="21"/>
              </w:rPr>
            </w:pPr>
            <w:r w:rsidRPr="00D54411">
              <w:rPr>
                <w:sz w:val="21"/>
                <w:szCs w:val="21"/>
              </w:rPr>
              <w:t>2019-12-11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2" w:rsidRPr="00D54411" w:rsidRDefault="00240042" w:rsidP="00240042">
            <w:pPr>
              <w:jc w:val="both"/>
              <w:rPr>
                <w:sz w:val="21"/>
                <w:szCs w:val="21"/>
              </w:rPr>
            </w:pPr>
          </w:p>
        </w:tc>
      </w:tr>
      <w:tr w:rsidR="00D54411" w:rsidRPr="00240042" w:rsidTr="00D9771A">
        <w:trPr>
          <w:trHeight w:val="446"/>
        </w:trPr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411" w:rsidRPr="00240042" w:rsidRDefault="00D54411" w:rsidP="00240042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54411" w:rsidRDefault="00D54411" w:rsidP="00240042">
            <w:pPr>
              <w:jc w:val="both"/>
              <w:rPr>
                <w:sz w:val="20"/>
                <w:szCs w:val="20"/>
              </w:rPr>
            </w:pPr>
            <w:r w:rsidRPr="00240042">
              <w:rPr>
                <w:sz w:val="20"/>
                <w:szCs w:val="20"/>
              </w:rPr>
              <w:t>Priimtą sprendimą išsiųst</w:t>
            </w:r>
            <w:r>
              <w:rPr>
                <w:sz w:val="20"/>
                <w:szCs w:val="20"/>
              </w:rPr>
              <w:t>i:</w:t>
            </w:r>
          </w:p>
          <w:p w:rsidR="00D54411" w:rsidRDefault="00D54411" w:rsidP="00240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atstovo Klaipėdos apskrityje tarnybai el. paštu.</w:t>
            </w:r>
          </w:p>
          <w:p w:rsidR="00D54411" w:rsidRPr="00240042" w:rsidRDefault="00D54411" w:rsidP="003309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40042">
              <w:rPr>
                <w:sz w:val="20"/>
                <w:szCs w:val="20"/>
              </w:rPr>
              <w:t>Teisės, personalo ir dokumentų valdymo skyriaus vyriausiajam specialistui</w:t>
            </w:r>
            <w:r>
              <w:rPr>
                <w:sz w:val="20"/>
                <w:szCs w:val="20"/>
              </w:rPr>
              <w:t>.</w:t>
            </w:r>
          </w:p>
          <w:p w:rsidR="00D54411" w:rsidRDefault="00D54411" w:rsidP="00240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4004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Seniūnijų seniūnams perduoti susipažinti per DVS sistemą.</w:t>
            </w:r>
          </w:p>
          <w:p w:rsidR="00D54411" w:rsidRPr="00240042" w:rsidRDefault="00D54411" w:rsidP="00240042">
            <w:pPr>
              <w:jc w:val="both"/>
              <w:rPr>
                <w:sz w:val="20"/>
                <w:szCs w:val="20"/>
              </w:rPr>
            </w:pPr>
          </w:p>
        </w:tc>
      </w:tr>
      <w:tr w:rsidR="00D54411" w:rsidRPr="00240042" w:rsidTr="00D9771A">
        <w:trPr>
          <w:trHeight w:val="30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11" w:rsidRPr="00240042" w:rsidRDefault="00D54411" w:rsidP="00240042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54411" w:rsidRPr="00240042" w:rsidRDefault="00D54411" w:rsidP="00240042">
            <w:pPr>
              <w:jc w:val="both"/>
              <w:rPr>
                <w:sz w:val="20"/>
                <w:szCs w:val="20"/>
              </w:rPr>
            </w:pPr>
          </w:p>
        </w:tc>
      </w:tr>
    </w:tbl>
    <w:p w:rsidR="007D0747" w:rsidRDefault="007D0747" w:rsidP="00EB0A18">
      <w:pPr>
        <w:rPr>
          <w:sz w:val="22"/>
          <w:szCs w:val="22"/>
        </w:rPr>
      </w:pPr>
    </w:p>
    <w:p w:rsidR="00330924" w:rsidRPr="007D0747" w:rsidRDefault="00330924" w:rsidP="00EB0A18">
      <w:pPr>
        <w:rPr>
          <w:sz w:val="22"/>
          <w:szCs w:val="22"/>
        </w:rPr>
      </w:pPr>
    </w:p>
    <w:p w:rsidR="00D54411" w:rsidRDefault="00D54411" w:rsidP="00330924"/>
    <w:p w:rsidR="00330924" w:rsidRDefault="00330924" w:rsidP="00330924">
      <w:r w:rsidRPr="00330924">
        <w:t xml:space="preserve">Projekto autorius </w:t>
      </w:r>
    </w:p>
    <w:p w:rsidR="00D9771A" w:rsidRPr="00330924" w:rsidRDefault="00D9771A" w:rsidP="00D9771A">
      <w:pPr>
        <w:tabs>
          <w:tab w:val="center" w:pos="4819"/>
          <w:tab w:val="right" w:pos="9638"/>
        </w:tabs>
        <w:ind w:left="5"/>
        <w:rPr>
          <w:lang w:eastAsia="de-DE"/>
        </w:rPr>
      </w:pPr>
      <w:r w:rsidRPr="00330924">
        <w:rPr>
          <w:lang w:eastAsia="de-DE"/>
        </w:rPr>
        <w:t>Skuodo rajono savivaldybės administracijos</w:t>
      </w:r>
    </w:p>
    <w:p w:rsidR="00D9771A" w:rsidRPr="00330924" w:rsidRDefault="00D9771A" w:rsidP="00D9771A">
      <w:r w:rsidRPr="00330924">
        <w:rPr>
          <w:lang w:eastAsia="de-DE"/>
        </w:rPr>
        <w:t>vyriausiasis specialista</w:t>
      </w:r>
      <w:r>
        <w:rPr>
          <w:lang w:eastAsia="de-DE"/>
        </w:rPr>
        <w:t>s                                                                                        Mindaugas Perminas</w:t>
      </w:r>
    </w:p>
    <w:p w:rsidR="00D9771A" w:rsidRDefault="00330924" w:rsidP="00D54411">
      <w:r w:rsidRPr="00330924">
        <w:tab/>
      </w:r>
    </w:p>
    <w:p w:rsidR="00D9771A" w:rsidRDefault="00D9771A" w:rsidP="00D54411"/>
    <w:p w:rsidR="00D54411" w:rsidRDefault="00330924" w:rsidP="00D54411">
      <w:r w:rsidRPr="00330924">
        <w:tab/>
      </w:r>
      <w:r w:rsidRPr="00330924">
        <w:tab/>
      </w:r>
      <w:r w:rsidRPr="00330924">
        <w:tab/>
      </w:r>
    </w:p>
    <w:p w:rsidR="00D54411" w:rsidRDefault="00D54411" w:rsidP="00330924">
      <w:pPr>
        <w:jc w:val="both"/>
      </w:pPr>
    </w:p>
    <w:p w:rsidR="00330924" w:rsidRPr="00330924" w:rsidRDefault="00330924" w:rsidP="00330924">
      <w:pPr>
        <w:jc w:val="both"/>
      </w:pPr>
      <w:r w:rsidRPr="00330924">
        <w:t>SUDERINTA</w:t>
      </w:r>
      <w:r w:rsidRPr="00330924">
        <w:br/>
        <w:t>Administracijos direktorius</w:t>
      </w:r>
    </w:p>
    <w:p w:rsidR="00330924" w:rsidRPr="00330924" w:rsidRDefault="00330924" w:rsidP="00330924">
      <w:pPr>
        <w:jc w:val="both"/>
      </w:pPr>
      <w:r w:rsidRPr="00330924">
        <w:t xml:space="preserve">Žydrūnas Ramanavičius  </w:t>
      </w:r>
    </w:p>
    <w:p w:rsidR="0095678E" w:rsidRPr="00D9771A" w:rsidRDefault="00330924" w:rsidP="00D9771A">
      <w:pPr>
        <w:jc w:val="both"/>
      </w:pPr>
      <w:r w:rsidRPr="00330924">
        <w:t>2019-12-11</w:t>
      </w:r>
      <w:bookmarkStart w:id="0" w:name="_GoBack"/>
      <w:bookmarkEnd w:id="0"/>
    </w:p>
    <w:sectPr w:rsidR="0095678E" w:rsidRPr="00D9771A">
      <w:headerReference w:type="default" r:id="rId6"/>
      <w:headerReference w:type="first" r:id="rId7"/>
      <w:pgSz w:w="11906" w:h="16838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A2F" w:rsidRDefault="00E81A2F">
      <w:r>
        <w:separator/>
      </w:r>
    </w:p>
  </w:endnote>
  <w:endnote w:type="continuationSeparator" w:id="0">
    <w:p w:rsidR="00E81A2F" w:rsidRDefault="00E8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A2F" w:rsidRDefault="00E81A2F">
      <w:r>
        <w:separator/>
      </w:r>
    </w:p>
  </w:footnote>
  <w:footnote w:type="continuationSeparator" w:id="0">
    <w:p w:rsidR="00E81A2F" w:rsidRDefault="00E8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78E" w:rsidRDefault="0095678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78E" w:rsidRDefault="002D1EC1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78E" w:rsidRDefault="0095678E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:rsidR="0095678E" w:rsidRDefault="0095678E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8E"/>
    <w:rsid w:val="000A5BFF"/>
    <w:rsid w:val="000C74D6"/>
    <w:rsid w:val="00102AE2"/>
    <w:rsid w:val="00165A0E"/>
    <w:rsid w:val="001764DD"/>
    <w:rsid w:val="001815EA"/>
    <w:rsid w:val="00240042"/>
    <w:rsid w:val="002402AA"/>
    <w:rsid w:val="002C224B"/>
    <w:rsid w:val="002D1EC1"/>
    <w:rsid w:val="00330924"/>
    <w:rsid w:val="00387AB3"/>
    <w:rsid w:val="003B26A3"/>
    <w:rsid w:val="003C3CA6"/>
    <w:rsid w:val="003F3C72"/>
    <w:rsid w:val="00447B67"/>
    <w:rsid w:val="00470A73"/>
    <w:rsid w:val="00512282"/>
    <w:rsid w:val="00557BD7"/>
    <w:rsid w:val="005A711E"/>
    <w:rsid w:val="005B36B6"/>
    <w:rsid w:val="006F365C"/>
    <w:rsid w:val="00703473"/>
    <w:rsid w:val="00726187"/>
    <w:rsid w:val="00736FE1"/>
    <w:rsid w:val="00781DC0"/>
    <w:rsid w:val="00797CBC"/>
    <w:rsid w:val="007D0747"/>
    <w:rsid w:val="007F2C75"/>
    <w:rsid w:val="00873560"/>
    <w:rsid w:val="008845C2"/>
    <w:rsid w:val="008A3EF4"/>
    <w:rsid w:val="00906156"/>
    <w:rsid w:val="00925EC6"/>
    <w:rsid w:val="0095678E"/>
    <w:rsid w:val="009A3C33"/>
    <w:rsid w:val="009C0E27"/>
    <w:rsid w:val="009C105F"/>
    <w:rsid w:val="00A03C20"/>
    <w:rsid w:val="00A9131E"/>
    <w:rsid w:val="00AA4834"/>
    <w:rsid w:val="00B112B7"/>
    <w:rsid w:val="00B21499"/>
    <w:rsid w:val="00BC0AB1"/>
    <w:rsid w:val="00C37FB0"/>
    <w:rsid w:val="00C4025D"/>
    <w:rsid w:val="00C84226"/>
    <w:rsid w:val="00CA112D"/>
    <w:rsid w:val="00D1557E"/>
    <w:rsid w:val="00D54411"/>
    <w:rsid w:val="00D8461E"/>
    <w:rsid w:val="00D9771A"/>
    <w:rsid w:val="00DA6B67"/>
    <w:rsid w:val="00DC19C4"/>
    <w:rsid w:val="00DD42A1"/>
    <w:rsid w:val="00E81A2F"/>
    <w:rsid w:val="00EB0A18"/>
    <w:rsid w:val="00EC3AC3"/>
    <w:rsid w:val="00EC404C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0B63"/>
  <w15:docId w15:val="{F26F6905-6594-407B-AECC-3656317B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styleId="Antrat">
    <w:name w:val="caption"/>
    <w:basedOn w:val="prastasi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48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4834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C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Živilė Sendrauskienė</cp:lastModifiedBy>
  <cp:revision>3</cp:revision>
  <dcterms:created xsi:type="dcterms:W3CDTF">2019-12-11T09:24:00Z</dcterms:created>
  <dcterms:modified xsi:type="dcterms:W3CDTF">2019-12-11T09:25:00Z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